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:rsidR="00911E8C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:rsidR="00911E8C" w:rsidRDefault="00911E8C">
      <w:pPr>
        <w:spacing w:after="240"/>
        <w:rPr>
          <w:color w:val="000000"/>
        </w:rPr>
      </w:pPr>
    </w:p>
    <w:p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:rsidR="00911E8C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«___» ________________20     г.</w:t>
      </w:r>
    </w:p>
    <w:p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911E8C" w:rsidRDefault="00911E8C">
      <w:pPr>
        <w:spacing w:after="240"/>
        <w:rPr>
          <w:color w:val="000000"/>
        </w:rPr>
      </w:pPr>
    </w:p>
    <w:p w:rsidR="00911E8C" w:rsidRDefault="00911E8C">
      <w:pPr>
        <w:spacing w:after="240"/>
        <w:rPr>
          <w:color w:val="000000"/>
        </w:rPr>
      </w:pP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911E8C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Основные понятия физики микромира</w:t>
      </w:r>
    </w:p>
    <w:p w:rsidR="00911E8C" w:rsidRDefault="00911E8C">
      <w:pPr>
        <w:rPr>
          <w:color w:val="000000"/>
        </w:rPr>
      </w:pP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:rsidR="00911E8C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:rsidR="00911E8C" w:rsidRDefault="00911E8C">
      <w:pPr>
        <w:rPr>
          <w:color w:val="000000"/>
        </w:rPr>
      </w:pP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:rsidR="00911E8C" w:rsidRDefault="00911E8C">
      <w:pPr>
        <w:jc w:val="center"/>
        <w:rPr>
          <w:color w:val="000000"/>
        </w:rPr>
      </w:pP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911E8C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:rsidR="00911E8C" w:rsidRDefault="00911E8C">
      <w:pPr>
        <w:jc w:val="center"/>
        <w:rPr>
          <w:rFonts w:ascii="Cambria" w:hAnsi="Cambria"/>
          <w:color w:val="000000"/>
          <w:sz w:val="26"/>
          <w:szCs w:val="26"/>
        </w:rPr>
      </w:pP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:rsidR="00911E8C" w:rsidRDefault="00911E8C">
      <w:pPr>
        <w:pBdr>
          <w:bottom w:val="single" w:sz="4" w:space="1" w:color="000000"/>
        </w:pBdr>
        <w:jc w:val="center"/>
        <w:rPr>
          <w:color w:val="000000"/>
        </w:rPr>
      </w:pPr>
    </w:p>
    <w:p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911E8C" w:rsidRDefault="00911E8C">
      <w:pPr>
        <w:spacing w:after="240"/>
        <w:rPr>
          <w:color w:val="000000"/>
        </w:rPr>
      </w:pPr>
    </w:p>
    <w:p w:rsidR="00911E8C" w:rsidRDefault="00911E8C">
      <w:pPr>
        <w:spacing w:after="240"/>
        <w:rPr>
          <w:color w:val="000000"/>
        </w:rPr>
      </w:pPr>
    </w:p>
    <w:p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20___</w:t>
      </w:r>
    </w:p>
    <w:p w:rsidR="00911E8C" w:rsidRDefault="0000000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911E8C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>, утверждённым</w:t>
      </w:r>
      <w:r>
        <w:rPr>
          <w:rFonts w:asciiTheme="majorHAnsi" w:hAnsiTheme="majorHAnsi" w:cs="Cambria"/>
          <w:color w:val="000000"/>
        </w:rPr>
        <w:t xml:space="preserve">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:rsidR="00911E8C" w:rsidRDefault="00911E8C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911E8C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приёма на обучение___________________________ </w:t>
      </w: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000000">
      <w:pPr>
        <w:ind w:firstLine="567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Авторы–составители:</w:t>
      </w:r>
    </w:p>
    <w:p w:rsidR="00911E8C" w:rsidRPr="00B71E71" w:rsidRDefault="00000000">
      <w:pPr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Доктор физ.-мат. наук профессор академик РАН Матвеев Виктор Анатольевич, зав.</w:t>
      </w:r>
      <w:r w:rsidR="00B71E71">
        <w:rPr>
          <w:rFonts w:asciiTheme="majorHAnsi" w:hAnsiTheme="majorHAnsi"/>
          <w:color w:val="000000" w:themeColor="text1"/>
        </w:rPr>
        <w:t xml:space="preserve"> </w:t>
      </w:r>
      <w:r w:rsidRPr="00B71E71">
        <w:rPr>
          <w:rFonts w:asciiTheme="majorHAnsi" w:hAnsiTheme="majorHAnsi"/>
          <w:color w:val="000000" w:themeColor="text1"/>
        </w:rPr>
        <w:t>кафедрой, профессор физического факультета МГУ по совместительству</w:t>
      </w:r>
    </w:p>
    <w:p w:rsidR="00911E8C" w:rsidRPr="00B71E71" w:rsidRDefault="00911E8C">
      <w:pPr>
        <w:rPr>
          <w:rFonts w:asciiTheme="majorHAnsi" w:hAnsiTheme="majorHAnsi"/>
          <w:color w:val="000000" w:themeColor="text1"/>
        </w:rPr>
      </w:pPr>
    </w:p>
    <w:p w:rsidR="00911E8C" w:rsidRPr="00B71E71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911E8C" w:rsidRPr="00B71E71" w:rsidRDefault="00000000">
      <w:pPr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911E8C" w:rsidRDefault="00911E8C">
      <w:pPr>
        <w:rPr>
          <w:rFonts w:asciiTheme="majorHAnsi" w:hAnsiTheme="majorHAnsi"/>
        </w:rPr>
        <w:sectPr w:rsidR="00911E8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11E8C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911E8C" w:rsidRDefault="00911E8C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:rsidR="00911E8C" w:rsidRDefault="0000000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Курс направлен на формирование базовых знаний в области теоретической и экспериментальной физики элементарных частиц и астрофизики; ознакомление студентов-экспериментаторов с современными методами теоретического описания различных процессов слабого взаимодействия.</w:t>
      </w:r>
    </w:p>
    <w:p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отведённых на контактную работу обучающихся с преподавателем, 36 академических часа, отведённых на самостоятельную работу обучающихся.</w:t>
      </w:r>
    </w:p>
    <w:p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зачёт в 3 семестре.</w:t>
      </w:r>
    </w:p>
    <w:p w:rsidR="00911E8C" w:rsidRDefault="00911E8C">
      <w:pPr>
        <w:jc w:val="both"/>
        <w:rPr>
          <w:rFonts w:asciiTheme="majorHAnsi" w:hAnsiTheme="majorHAnsi" w:cs="Cambria"/>
        </w:rPr>
      </w:pPr>
    </w:p>
    <w:p w:rsidR="00911E8C" w:rsidRDefault="00911E8C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911E8C" w:rsidRDefault="00000000">
      <w:pPr>
        <w:pStyle w:val="afa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911E8C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911E8C" w:rsidRDefault="00911E8C">
      <w:pPr>
        <w:spacing w:line="276" w:lineRule="auto"/>
        <w:jc w:val="both"/>
        <w:rPr>
          <w:rFonts w:asciiTheme="majorHAnsi" w:hAnsiTheme="majorHAnsi"/>
          <w:i/>
        </w:rPr>
      </w:pPr>
    </w:p>
    <w:p w:rsidR="00911E8C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>
        <w:rPr>
          <w:rFonts w:asciiTheme="majorHAnsi" w:hAnsiTheme="majorHAnsi"/>
        </w:rPr>
        <w:t>Основные понятия физики микромира</w:t>
      </w:r>
      <w:r>
        <w:rPr>
          <w:rFonts w:asciiTheme="majorHAnsi" w:hAnsiTheme="majorHAnsi"/>
          <w:color w:val="000000"/>
        </w:rPr>
        <w:t xml:space="preserve">» </w:t>
      </w:r>
      <w:r>
        <w:rPr>
          <w:rFonts w:asciiTheme="majorHAnsi" w:hAnsiTheme="majorHAnsi"/>
        </w:rPr>
        <w:t>входит</w:t>
      </w:r>
      <w:r>
        <w:rPr>
          <w:rFonts w:asciiTheme="majorHAnsi" w:hAnsiTheme="majorHAnsi"/>
          <w:color w:val="000000"/>
        </w:rPr>
        <w:t xml:space="preserve"> в блок «Профессиональный» вариативной части и является обязательной для освоения обучающимися в 3 семестре</w:t>
      </w:r>
    </w:p>
    <w:p w:rsidR="00911E8C" w:rsidRDefault="00911E8C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2. 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911E8C" w:rsidRDefault="00911E8C">
      <w:pPr>
        <w:ind w:left="1069"/>
        <w:rPr>
          <w:rFonts w:asciiTheme="majorHAnsi" w:hAnsiTheme="majorHAnsi"/>
        </w:rPr>
      </w:pPr>
    </w:p>
    <w:p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:rsidR="00911E8C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911E8C" w:rsidRDefault="00911E8C">
      <w:pPr>
        <w:jc w:val="both"/>
        <w:rPr>
          <w:rFonts w:asciiTheme="majorHAnsi" w:hAnsiTheme="majorHAnsi"/>
          <w:b/>
        </w:rPr>
      </w:pPr>
    </w:p>
    <w:p w:rsidR="00911E8C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911E8C" w:rsidRDefault="00911E8C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911E8C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8C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8C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911E8C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8C" w:rsidRDefault="00911E8C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8C" w:rsidRDefault="00911E8C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B71E71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E71" w:rsidRDefault="00B71E71" w:rsidP="00B71E71">
            <w:pPr>
              <w:widowControl w:val="0"/>
              <w:jc w:val="both"/>
            </w:pPr>
            <w:r>
              <w:t>ОПК-3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E71" w:rsidRDefault="00B71E71" w:rsidP="00B71E71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достижения современной ядерной физики в разрезе междисциплинарного научного развития</w:t>
            </w:r>
          </w:p>
          <w:p w:rsidR="00B71E71" w:rsidRDefault="00B71E71" w:rsidP="00B71E71">
            <w:pPr>
              <w:widowControl w:val="0"/>
            </w:pPr>
            <w:r>
              <w:t xml:space="preserve"> </w:t>
            </w:r>
          </w:p>
          <w:p w:rsidR="00B71E71" w:rsidRDefault="00B71E71" w:rsidP="00B71E71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естествознания при анализе и постановке научных задач</w:t>
            </w:r>
          </w:p>
          <w:p w:rsidR="00B71E71" w:rsidRDefault="00B71E71" w:rsidP="00B71E71">
            <w:pPr>
              <w:widowControl w:val="0"/>
            </w:pPr>
            <w:r>
              <w:t xml:space="preserve"> </w:t>
            </w:r>
          </w:p>
          <w:p w:rsidR="00B71E71" w:rsidRDefault="00B71E71" w:rsidP="00B71E71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911E8C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8C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проблемы физики элементарных частиц и физики нейтрино и попытки их решения.</w:t>
            </w:r>
            <w:r>
              <w:rPr>
                <w:rFonts w:asciiTheme="majorHAnsi" w:hAnsiTheme="majorHAnsi"/>
              </w:rPr>
              <w:br/>
            </w:r>
          </w:p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анализировать и оценивать существующие модели взаимодействий нейтрино между с собой и веществом.</w:t>
            </w:r>
            <w:r>
              <w:rPr>
                <w:rFonts w:asciiTheme="majorHAnsi" w:hAnsiTheme="majorHAnsi"/>
              </w:rPr>
              <w:br/>
            </w:r>
          </w:p>
          <w:p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знаниями о </w:t>
            </w:r>
            <w:r w:rsidR="00657247">
              <w:rPr>
                <w:rFonts w:asciiTheme="majorHAnsi" w:hAnsiTheme="majorHAnsi"/>
              </w:rPr>
              <w:t>ведущихся</w:t>
            </w:r>
            <w:r>
              <w:rPr>
                <w:rFonts w:asciiTheme="majorHAnsi" w:hAnsiTheme="majorHAnsi"/>
              </w:rPr>
              <w:t xml:space="preserve"> исследованиях и экспериментах физики элементарных частиц, связанных с нейтрино.</w:t>
            </w:r>
          </w:p>
        </w:tc>
      </w:tr>
    </w:tbl>
    <w:p w:rsidR="00911E8C" w:rsidRDefault="00911E8C">
      <w:pPr>
        <w:jc w:val="both"/>
        <w:rPr>
          <w:rFonts w:asciiTheme="majorHAnsi" w:hAnsiTheme="majorHAnsi"/>
          <w:b/>
        </w:rPr>
      </w:pPr>
    </w:p>
    <w:p w:rsidR="00911E8C" w:rsidRDefault="00911E8C">
      <w:pPr>
        <w:jc w:val="both"/>
        <w:rPr>
          <w:rFonts w:asciiTheme="majorHAnsi" w:hAnsiTheme="majorHAnsi"/>
          <w:b/>
        </w:rPr>
      </w:pPr>
    </w:p>
    <w:p w:rsidR="00911E8C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отведённых на контактную работу обучающихся с преподавателем, 36 академических часов, отведённых на самостоятельную работу обучающихся. </w:t>
      </w:r>
    </w:p>
    <w:p w:rsidR="00911E8C" w:rsidRDefault="00911E8C">
      <w:pPr>
        <w:jc w:val="both"/>
        <w:rPr>
          <w:rFonts w:asciiTheme="majorHAnsi" w:hAnsiTheme="majorHAnsi"/>
        </w:rPr>
      </w:pPr>
    </w:p>
    <w:p w:rsidR="00911E8C" w:rsidRDefault="00000000">
      <w:pPr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911E8C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11E8C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911E8C" w:rsidRDefault="00911E8C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911E8C">
        <w:trPr>
          <w:trHeight w:val="135"/>
        </w:trPr>
        <w:tc>
          <w:tcPr>
            <w:tcW w:w="2660" w:type="dxa"/>
            <w:vMerge w:val="restart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911E8C" w:rsidRDefault="00911E8C">
            <w:pPr>
              <w:rPr>
                <w:rFonts w:asciiTheme="majorHAnsi" w:hAnsiTheme="majorHAnsi"/>
                <w:b/>
                <w:bCs/>
              </w:rPr>
            </w:pPr>
          </w:p>
          <w:p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</w:tr>
      <w:tr w:rsidR="00911E8C">
        <w:trPr>
          <w:trHeight w:val="135"/>
        </w:trPr>
        <w:tc>
          <w:tcPr>
            <w:tcW w:w="2660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911E8C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4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911E8C" w:rsidRDefault="00911E8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911E8C">
        <w:trPr>
          <w:trHeight w:val="549"/>
        </w:trPr>
        <w:tc>
          <w:tcPr>
            <w:tcW w:w="2660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11E8C">
        <w:trPr>
          <w:trHeight w:val="2073"/>
        </w:trPr>
        <w:tc>
          <w:tcPr>
            <w:tcW w:w="2660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:rsidR="00911E8C" w:rsidRDefault="00911E8C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:rsidR="00911E8C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11E8C" w:rsidRDefault="00911E8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11E8C">
        <w:tc>
          <w:tcPr>
            <w:tcW w:w="2660" w:type="dxa"/>
            <w:vAlign w:val="center"/>
          </w:tcPr>
          <w:p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040" w:type="dxa"/>
          </w:tcPr>
          <w:p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>
        <w:trPr>
          <w:trHeight w:val="584"/>
        </w:trPr>
        <w:tc>
          <w:tcPr>
            <w:tcW w:w="2660" w:type="dxa"/>
            <w:vAlign w:val="center"/>
          </w:tcPr>
          <w:p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хроники</w:t>
            </w:r>
          </w:p>
        </w:tc>
        <w:tc>
          <w:tcPr>
            <w:tcW w:w="1040" w:type="dxa"/>
          </w:tcPr>
          <w:p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>
        <w:tc>
          <w:tcPr>
            <w:tcW w:w="2660" w:type="dxa"/>
            <w:vAlign w:val="center"/>
          </w:tcPr>
          <w:p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очерки</w:t>
            </w:r>
          </w:p>
        </w:tc>
        <w:tc>
          <w:tcPr>
            <w:tcW w:w="1040" w:type="dxa"/>
          </w:tcPr>
          <w:p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>
        <w:tc>
          <w:tcPr>
            <w:tcW w:w="2660" w:type="dxa"/>
            <w:vAlign w:val="center"/>
          </w:tcPr>
          <w:p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Масса нейтрино в Стандартной Модели</w:t>
            </w:r>
          </w:p>
        </w:tc>
        <w:tc>
          <w:tcPr>
            <w:tcW w:w="1040" w:type="dxa"/>
          </w:tcPr>
          <w:p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>
        <w:tc>
          <w:tcPr>
            <w:tcW w:w="2660" w:type="dxa"/>
            <w:vAlign w:val="center"/>
          </w:tcPr>
          <w:p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осцилляции в вакууме</w:t>
            </w:r>
          </w:p>
        </w:tc>
        <w:tc>
          <w:tcPr>
            <w:tcW w:w="1040" w:type="dxa"/>
          </w:tcPr>
          <w:p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>
        <w:tc>
          <w:tcPr>
            <w:tcW w:w="2660" w:type="dxa"/>
            <w:vAlign w:val="center"/>
          </w:tcPr>
          <w:p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осцилляции в веществе</w:t>
            </w:r>
          </w:p>
        </w:tc>
        <w:tc>
          <w:tcPr>
            <w:tcW w:w="1040" w:type="dxa"/>
          </w:tcPr>
          <w:p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>
        <w:tc>
          <w:tcPr>
            <w:tcW w:w="2660" w:type="dxa"/>
          </w:tcPr>
          <w:p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:rsidR="00911E8C" w:rsidRDefault="00911E8C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a4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Зачет</w:t>
            </w:r>
          </w:p>
        </w:tc>
      </w:tr>
      <w:tr w:rsidR="00911E8C">
        <w:tc>
          <w:tcPr>
            <w:tcW w:w="2660" w:type="dxa"/>
          </w:tcPr>
          <w:p w:rsidR="00911E8C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:rsidR="00911E8C" w:rsidRPr="003B5479" w:rsidRDefault="0065724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:rsidR="00911E8C" w:rsidRDefault="00911E8C">
            <w:pPr>
              <w:rPr>
                <w:rFonts w:asciiTheme="majorHAnsi" w:hAnsiTheme="majorHAnsi"/>
                <w:b/>
              </w:rPr>
            </w:pPr>
          </w:p>
        </w:tc>
      </w:tr>
    </w:tbl>
    <w:p w:rsidR="00911E8C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:rsidR="00911E8C" w:rsidRDefault="00911E8C">
      <w:pPr>
        <w:rPr>
          <w:rFonts w:asciiTheme="majorHAnsi" w:hAnsiTheme="majorHAnsi" w:cs="Cambria"/>
        </w:rPr>
      </w:pPr>
    </w:p>
    <w:p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:rsidR="00911E8C" w:rsidRDefault="00911E8C">
      <w:pPr>
        <w:rPr>
          <w:rFonts w:asciiTheme="majorHAnsi" w:hAnsiTheme="majorHAnsi"/>
          <w:b/>
        </w:rPr>
        <w:sectPr w:rsidR="00911E8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lastRenderedPageBreak/>
        <w:t>Тема 1. Введение.</w:t>
      </w:r>
    </w:p>
    <w:p w:rsidR="00911E8C" w:rsidRPr="003B5479" w:rsidRDefault="00000000" w:rsidP="003B5479">
      <w:pPr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Вопросы для разминки. Краткий обзор современных представлений о роли нейтрино в физике элементарных частиц, ядерной физике, астрофизике, космологи и геофизике. Связь физики нейтрино с физикой космических лучей, гамма-астрономией и </w:t>
      </w:r>
      <w:proofErr w:type="spellStart"/>
      <w:r w:rsidRPr="003B5479">
        <w:rPr>
          <w:rFonts w:asciiTheme="majorHAnsi" w:hAnsiTheme="majorHAnsi"/>
          <w:color w:val="000000" w:themeColor="text1"/>
        </w:rPr>
        <w:t>неускорительной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физикой частиц.</w:t>
      </w:r>
    </w:p>
    <w:p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2. Нейтринные хроники.</w:t>
      </w:r>
    </w:p>
    <w:p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История развития представлений о нейтрино: от проблемы непрерывного спектра β-распада (~1914 г.) и гипотезы Паули (1932 г.) до измерения углов смешивания и разностей квадратов масс нейтрино в современных экспериментах. Хронология важнейших идей в теории слабого взаимодействия. Основные этапы становления нейтринной астрофизики.</w:t>
      </w:r>
    </w:p>
    <w:p w:rsidR="00911E8C" w:rsidRPr="003B5479" w:rsidRDefault="00911E8C" w:rsidP="003B5479">
      <w:pPr>
        <w:tabs>
          <w:tab w:val="left" w:pos="7020"/>
        </w:tabs>
        <w:jc w:val="both"/>
        <w:rPr>
          <w:rFonts w:asciiTheme="majorHAnsi" w:hAnsiTheme="majorHAnsi"/>
          <w:i/>
          <w:color w:val="000000" w:themeColor="text1"/>
        </w:rPr>
      </w:pPr>
    </w:p>
    <w:p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3. Нейтринные очерки.</w:t>
      </w:r>
    </w:p>
    <w:p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Нейтрино на Земле и в Небесах. Предварительная презентация. Спектры нейтрино и антинейтрино у Земли. Спектр электромагнитных волн. Космический микроволновый фон (CMB). Избранные результаты эксперимента </w:t>
      </w:r>
      <w:proofErr w:type="spellStart"/>
      <w:r w:rsidRPr="003B5479">
        <w:rPr>
          <w:rFonts w:asciiTheme="majorHAnsi" w:hAnsiTheme="majorHAnsi"/>
          <w:color w:val="000000" w:themeColor="text1"/>
        </w:rPr>
        <w:t>Planck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2018. Рождение гравитационно-волновой астрономии. Краткая история Вселенной. Основные проблемы космологии. Кривая вращения Галактики. Проблема тёмной материи в виде интеллект-карт. </w:t>
      </w:r>
      <w:proofErr w:type="spellStart"/>
      <w:r w:rsidRPr="003B5479">
        <w:rPr>
          <w:rFonts w:asciiTheme="majorHAnsi" w:hAnsiTheme="majorHAnsi"/>
          <w:color w:val="000000" w:themeColor="text1"/>
        </w:rPr>
        <w:t>Мультивселенная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(краткий очерк). Реликтовые нейтрино (C B). Краткое резюме по измерению суммы масс нейтрино. Космологические зонды для измерения массы нейтрино. Кинетика нейтрино в ранней Вселенной. Поверхность последнего рассеяния нейтрино. Нейтрино и </w:t>
      </w:r>
      <w:proofErr w:type="spellStart"/>
      <w:r w:rsidRPr="003B5479">
        <w:rPr>
          <w:rFonts w:asciiTheme="majorHAnsi" w:hAnsiTheme="majorHAnsi"/>
          <w:color w:val="000000" w:themeColor="text1"/>
        </w:rPr>
        <w:t>нуклеосинтез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Нейтрино и формирование космологических структур. Космический взгляд на нейтринную рябь. Солнечные нейтрино.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рp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цепочка. CNO-цикл. Потоки солнечных нейтрино. Будущее Солнца. Хронология экспериментов с солнечными нейтрино. Отступление: Внутреннее строение Земли. Предварительная эталонная модель Земли (PREM).</w:t>
      </w:r>
      <w:r w:rsidRPr="003B5479">
        <w:rPr>
          <w:rFonts w:asciiTheme="majorHAnsi" w:hAnsiTheme="majorHAnsi"/>
          <w:color w:val="000000" w:themeColor="text1"/>
        </w:rPr>
        <w:tab/>
        <w:t xml:space="preserve"> Химический состав Земли (где обитает дьявол?). Распределение </w:t>
      </w:r>
      <w:r w:rsidRPr="003B5479">
        <w:rPr>
          <w:rFonts w:asciiTheme="majorHAnsi" w:hAnsiTheme="majorHAnsi"/>
          <w:i/>
          <w:iCs/>
          <w:color w:val="000000" w:themeColor="text1"/>
        </w:rPr>
        <w:t>Z/A</w:t>
      </w:r>
      <w:r w:rsidRPr="003B5479">
        <w:rPr>
          <w:rFonts w:asciiTheme="majorHAnsi" w:hAnsiTheme="majorHAnsi"/>
          <w:color w:val="000000" w:themeColor="text1"/>
        </w:rPr>
        <w:t xml:space="preserve"> отношения, электронов и кварков в Земле. Тепловой поток на поверхности Земли. </w:t>
      </w:r>
      <w:proofErr w:type="spellStart"/>
      <w:r w:rsidRPr="003B5479">
        <w:rPr>
          <w:rFonts w:asciiTheme="majorHAnsi" w:hAnsiTheme="majorHAnsi"/>
          <w:color w:val="000000" w:themeColor="text1"/>
        </w:rPr>
        <w:t>Геонейтрино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: современные результаты и перспективы развития. </w:t>
      </w:r>
      <w:r w:rsidR="003B5479" w:rsidRPr="003B5479">
        <w:rPr>
          <w:rFonts w:asciiTheme="majorHAnsi" w:hAnsiTheme="majorHAnsi"/>
          <w:color w:val="000000" w:themeColor="text1"/>
        </w:rPr>
        <w:t xml:space="preserve"> </w:t>
      </w:r>
      <w:r w:rsidRPr="003B5479">
        <w:rPr>
          <w:rFonts w:asciiTheme="majorHAnsi" w:hAnsiTheme="majorHAnsi"/>
          <w:color w:val="000000" w:themeColor="text1"/>
        </w:rPr>
        <w:t xml:space="preserve">Взаимодействие нейтрино с веществом. Сравнение сечений взаимодействия нейтрино и протонов с веществом. Сечения взаимодействий солнечных нейтрино. Сечения взаимодействий нейтрино от сверхновых. Сечения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-взаимодействий при ускорительных энергиях. Кинематика (квази)упругого рассеяния. Кинематика </w:t>
      </w:r>
      <w:proofErr w:type="spellStart"/>
      <w:r w:rsidRPr="003B5479">
        <w:rPr>
          <w:rFonts w:asciiTheme="majorHAnsi" w:hAnsiTheme="majorHAnsi"/>
          <w:color w:val="000000" w:themeColor="text1"/>
        </w:rPr>
        <w:t>нейтринорождения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пионов. Кинематика </w:t>
      </w:r>
      <w:proofErr w:type="spellStart"/>
      <w:r w:rsidRPr="003B5479">
        <w:rPr>
          <w:rFonts w:asciiTheme="majorHAnsi" w:hAnsiTheme="majorHAnsi"/>
          <w:color w:val="000000" w:themeColor="text1"/>
        </w:rPr>
        <w:t>глубоконеупругого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рассеяния. Динамика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-взаимодействий. Простой пример: </w:t>
      </w:r>
      <w:proofErr w:type="spellStart"/>
      <w:r w:rsidRPr="003B5479">
        <w:rPr>
          <w:rFonts w:asciiTheme="majorHAnsi" w:hAnsiTheme="majorHAnsi"/>
          <w:color w:val="000000" w:themeColor="text1"/>
        </w:rPr>
        <w:t>квазиупругое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рассеяние. Роль ядерных эффектов. Поляризационная матрица плотности. Сечения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>-взаимодействий при сверхвысоких энергиях.</w:t>
      </w:r>
    </w:p>
    <w:p w:rsidR="00911E8C" w:rsidRPr="003B5479" w:rsidRDefault="00911E8C" w:rsidP="003B5479">
      <w:pPr>
        <w:jc w:val="both"/>
        <w:rPr>
          <w:rFonts w:asciiTheme="majorHAnsi" w:hAnsiTheme="majorHAnsi"/>
          <w:i/>
          <w:color w:val="000000" w:themeColor="text1"/>
        </w:rPr>
      </w:pPr>
    </w:p>
    <w:p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4. Масса нейтрино в Стандартной Модели.</w:t>
      </w:r>
    </w:p>
    <w:p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Лагранжиан взаимодействия и слабые токи в СМ.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Параметризация матрицы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Случай трёх нейтрино. Диаграмма параметров нейтринных осцилляций.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Безнейтринный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распад мюона в СМ. Ядерный бета-распад. Бета-распад трития – теория и эксперимент. Троицкая аномалия. Краткое резюме окончательных результатов Троицкого эксперимента. Резюме текущих результатов эксперимента KATRIN.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Параметризация матрицы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Безнейтринный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двойной бета-распад – теория и эксперимент. Качельный (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 механизм. Массовый член Дирака–Майораны для одного поколения. Больше нейтральных фермионов. Двойной и обратный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Радиационный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>. Калибровочная B–L симметрия (ТэВ-</w:t>
      </w:r>
      <w:proofErr w:type="spellStart"/>
      <w:r w:rsidRPr="003B5479">
        <w:rPr>
          <w:rFonts w:asciiTheme="majorHAnsi" w:hAnsiTheme="majorHAnsi"/>
          <w:color w:val="000000" w:themeColor="text1"/>
        </w:rPr>
        <w:t>ного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масштаба) с обратным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>. Резюме.</w:t>
      </w:r>
    </w:p>
    <w:p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lastRenderedPageBreak/>
        <w:t>Тема 5. Нейтринные осцилляции в вакууме.</w:t>
      </w:r>
    </w:p>
    <w:p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теория. Ангелы и гиппопотамы. Простейший пример: </w:t>
      </w:r>
      <w:proofErr w:type="spellStart"/>
      <w:r w:rsidRPr="003B5479">
        <w:rPr>
          <w:rFonts w:asciiTheme="majorHAnsi" w:hAnsiTheme="majorHAnsi"/>
          <w:color w:val="000000" w:themeColor="text1"/>
        </w:rPr>
        <w:t>двухфлейворные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осцилляции. Краткое изложение стандартной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теории. Некоторые проблемы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(КМ) подхода. Цели и концепции теоретико-полевого подхода. Набросок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квантовополевого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(КТП) подхода. КТП подход на примере реакции 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π </w:t>
      </w:r>
      <w:r w:rsidRPr="003B5479">
        <w:rPr>
          <w:rFonts w:asciiTheme="majorHAnsi" w:eastAsia="Cambria Math" w:hAnsiTheme="majorHAnsi" w:cs="Cambria Math"/>
          <w:color w:val="000000" w:themeColor="text1"/>
        </w:rPr>
        <w:t>⊕</w:t>
      </w:r>
      <w:sdt>
        <w:sdtPr>
          <w:rPr>
            <w:rFonts w:asciiTheme="majorHAnsi" w:hAnsiTheme="majorHAnsi"/>
            <w:i/>
            <w:iCs/>
            <w:color w:val="000000" w:themeColor="text1"/>
          </w:rPr>
          <w:tag w:val="goog_rdk_0"/>
          <w:id w:val="-652518857"/>
        </w:sdtPr>
        <w:sdtEndPr>
          <w:rPr>
            <w:i w:val="0"/>
            <w:iCs w:val="0"/>
          </w:rPr>
        </w:sdtEndPr>
        <w:sdtContent>
          <w:r w:rsidRPr="003B5479">
            <w:rPr>
              <w:rFonts w:asciiTheme="majorHAnsi" w:eastAsia="Cardo" w:hAnsiTheme="majorHAnsi" w:cs="Cardo"/>
              <w:i/>
              <w:iCs/>
              <w:color w:val="000000" w:themeColor="text1"/>
            </w:rPr>
            <w:t>n → µ</w:t>
          </w:r>
        </w:sdtContent>
      </w:sdt>
      <w:r w:rsidRPr="003B5479">
        <w:rPr>
          <w:rFonts w:asciiTheme="majorHAnsi" w:eastAsia="Cambria Math" w:hAnsiTheme="majorHAnsi" w:cs="Cambria Math"/>
          <w:color w:val="000000" w:themeColor="text1"/>
        </w:rPr>
        <w:t xml:space="preserve">⊕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τp</w:t>
      </w:r>
      <w:proofErr w:type="spellEnd"/>
      <w:r w:rsidRPr="003B5479">
        <w:rPr>
          <w:rFonts w:asciiTheme="majorHAnsi" w:hAnsiTheme="majorHAnsi"/>
          <w:color w:val="000000" w:themeColor="text1"/>
        </w:rPr>
        <w:t>. Пространственно-временные шкалы. Примеры макроскопических диаграмм. Волновые пакеты в квантовой механике. Пространственно-временная локализация (локальный предел). Локализация импульса (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предел). Квазистабильные волновые пакеты (КВП). Другие свойства КВП. Физический смысл вектора </w:t>
      </w:r>
      <w:proofErr w:type="spellStart"/>
      <w:r w:rsidRPr="003B5479">
        <w:rPr>
          <w:rFonts w:asciiTheme="majorHAnsi" w:hAnsiTheme="majorHAnsi"/>
          <w:color w:val="000000" w:themeColor="text1"/>
        </w:rPr>
        <w:t>pa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Средний 4-импульс и масса КВП. Среднее положение КВП. Значение пространственно-временного параметра. Эффективный объем КВП. Волновые пакеты в квантовой теории поля. </w:t>
      </w:r>
      <w:proofErr w:type="spellStart"/>
      <w:r w:rsidRPr="003B5479">
        <w:rPr>
          <w:rFonts w:asciiTheme="majorHAnsi" w:hAnsiTheme="majorHAnsi"/>
          <w:color w:val="000000" w:themeColor="text1"/>
        </w:rPr>
        <w:t>Одночастичные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Фоковские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состояния. Состояния волнового пакета. Наиболее общие свойства КВП. Важный нюанс (метафизические замечания). Волновой пакет в конфигурационном пространстве. Приближение узкого КВП. Коммутационная функция. 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предел. Поведение коммутационной функции в системе центра инерции. Сводка кинематических соотношений. </w:t>
      </w:r>
      <w:proofErr w:type="spellStart"/>
      <w:r w:rsidRPr="003B5479">
        <w:rPr>
          <w:rFonts w:asciiTheme="majorHAnsi" w:hAnsiTheme="majorHAnsi"/>
          <w:color w:val="000000" w:themeColor="text1"/>
        </w:rPr>
        <w:t>Многопакетные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состояния. Релятивистские Гауссовы пакеты (РГП). Пример: ультрарелятивистский случай. 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предел. Функция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ψ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G</w:t>
      </w:r>
      <w:proofErr w:type="spellEnd"/>
      <w:r w:rsidRPr="003B5479">
        <w:rPr>
          <w:rFonts w:asciiTheme="majorHAnsi" w:hAnsiTheme="majorHAnsi"/>
          <w:i/>
          <w:iCs/>
          <w:color w:val="000000" w:themeColor="text1"/>
        </w:rPr>
        <w:t xml:space="preserve"> (p, x)</w:t>
      </w:r>
      <w:r w:rsidRPr="003B5479">
        <w:rPr>
          <w:rFonts w:asciiTheme="majorHAnsi" w:hAnsiTheme="majorHAnsi"/>
          <w:color w:val="000000" w:themeColor="text1"/>
        </w:rPr>
        <w:t xml:space="preserve">. Квазистабильный режим. Сокращённый РГП (СРГП). Компендиум. Функция </w:t>
      </w:r>
      <w:r w:rsidRPr="003B5479">
        <w:rPr>
          <w:rFonts w:asciiTheme="majorHAnsi" w:hAnsiTheme="majorHAnsi"/>
          <w:i/>
          <w:iCs/>
          <w:color w:val="000000" w:themeColor="text1"/>
        </w:rPr>
        <w:t>D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G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(p, q; x)</w:t>
      </w:r>
      <w:r w:rsidRPr="003B5479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Pr="003B5479">
        <w:rPr>
          <w:rFonts w:asciiTheme="majorHAnsi" w:hAnsiTheme="majorHAnsi"/>
          <w:color w:val="000000" w:themeColor="text1"/>
        </w:rPr>
        <w:t>Многопакетные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матричные элементы (примеры). Эффективные размеры и неопределённость импульса СРГП. Область применимости модели СРГП. Правила Фейнмана и интегралы перекрытия. Асимптотические условия. Расчёт макроскопической амплитуды. Эскиз расчёта. Асимптотика на дальних расстояниях. Интегрирование по q</w:t>
      </w:r>
      <w:r w:rsidRPr="003B5479">
        <w:rPr>
          <w:rFonts w:asciiTheme="majorHAnsi" w:hAnsiTheme="majorHAnsi"/>
          <w:color w:val="000000" w:themeColor="text1"/>
          <w:vertAlign w:val="subscript"/>
        </w:rPr>
        <w:t>0</w:t>
      </w:r>
      <w:r w:rsidRPr="003B5479">
        <w:rPr>
          <w:rFonts w:asciiTheme="majorHAnsi" w:hAnsiTheme="majorHAnsi"/>
          <w:color w:val="000000" w:themeColor="text1"/>
        </w:rPr>
        <w:t xml:space="preserve">. Окончательное выражение для амплитуды. Эффективный нейтринный волновой пакет. Объёмы перекрытия. Микроскопическая вероятность. Резюме (ультрарелятивистский случай). Макроскопическое усреднение. Синхронизированные измерения. Диагональная функция </w:t>
      </w:r>
      <w:proofErr w:type="spellStart"/>
      <w:r w:rsidRPr="003B5479">
        <w:rPr>
          <w:rFonts w:asciiTheme="majorHAnsi" w:hAnsiTheme="majorHAnsi"/>
          <w:color w:val="000000" w:themeColor="text1"/>
        </w:rPr>
        <w:t>декогеренции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Недиагональная функция </w:t>
      </w:r>
      <w:proofErr w:type="spellStart"/>
      <w:r w:rsidRPr="003B5479">
        <w:rPr>
          <w:rFonts w:asciiTheme="majorHAnsi" w:hAnsiTheme="majorHAnsi"/>
          <w:color w:val="000000" w:themeColor="text1"/>
        </w:rPr>
        <w:t>декогеренции</w:t>
      </w:r>
      <w:proofErr w:type="spellEnd"/>
      <w:r w:rsidRPr="003B5479">
        <w:rPr>
          <w:rFonts w:asciiTheme="majorHAnsi" w:hAnsiTheme="majorHAnsi"/>
          <w:color w:val="000000" w:themeColor="text1"/>
        </w:rPr>
        <w:t>. Флейворные переходы в асимптотическом режиме. Основные свойства перехода «вероятность». Промежуточные выводы о КТП подходе.</w:t>
      </w:r>
    </w:p>
    <w:p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6. Нейтринные осцилляции в веществе.</w:t>
      </w:r>
    </w:p>
    <w:p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Преломление нейтрино в веществе. Пример: вещество постоянной плотности (случай 2). Осцилляции нейтрино высоких энергий в веществе. Обобщённое уравнение МСВ. Основное уравнение. Простые примеры. Полные сечения взаимодействия. Показатели преломления. Задача на собственные значения. Матрица смешивания. Собственные значения. Собственные состояния. Угол смешивания в веществе. Матрица смешивания в веществе. Адиабатическое решение. Адиабатическая теорема. Решение. Предельные случаи. Среда постоянной плотности и состава. Случай |</w:t>
      </w:r>
      <w:r w:rsidRPr="003B5479">
        <w:rPr>
          <w:rFonts w:asciiTheme="majorHAnsi" w:hAnsiTheme="majorHAnsi"/>
          <w:i/>
          <w:iCs/>
          <w:color w:val="000000" w:themeColor="text1"/>
        </w:rPr>
        <w:t>q</w:t>
      </w:r>
      <w:r w:rsidRPr="003B5479">
        <w:rPr>
          <w:rFonts w:asciiTheme="majorHAnsi" w:hAnsiTheme="majorHAnsi"/>
          <w:color w:val="000000" w:themeColor="text1"/>
        </w:rPr>
        <w:t xml:space="preserve">| </w:t>
      </w:r>
      <w:r w:rsidRPr="003B5479">
        <w:rPr>
          <w:rFonts w:asciiTheme="majorHAnsi" w:eastAsia="Cambria Math" w:hAnsiTheme="majorHAnsi" w:cs="Cambria Math"/>
          <w:color w:val="000000" w:themeColor="text1"/>
        </w:rPr>
        <w:t>≳</w:t>
      </w:r>
      <w:sdt>
        <w:sdtPr>
          <w:rPr>
            <w:rFonts w:asciiTheme="majorHAnsi" w:hAnsiTheme="majorHAnsi"/>
            <w:color w:val="000000" w:themeColor="text1"/>
          </w:rPr>
          <w:tag w:val="goog_rdk_1"/>
          <w:id w:val="1495530223"/>
        </w:sdtPr>
        <w:sdtContent>
          <w:r w:rsidRPr="003B5479">
            <w:rPr>
              <w:rFonts w:asciiTheme="majorHAnsi" w:eastAsia="Gungsuh" w:hAnsiTheme="majorHAnsi" w:cs="Gungsuh"/>
              <w:color w:val="000000" w:themeColor="text1"/>
            </w:rPr>
            <w:t xml:space="preserve"> |</w:t>
          </w:r>
          <w:r w:rsidRPr="003B5479">
            <w:rPr>
              <w:rFonts w:asciiTheme="majorHAnsi" w:eastAsia="Gungsuh" w:hAnsiTheme="majorHAnsi" w:cs="Gungsuh"/>
              <w:i/>
              <w:iCs/>
              <w:color w:val="000000" w:themeColor="text1"/>
            </w:rPr>
            <w:t>∆s</w:t>
          </w:r>
          <w:r w:rsidRPr="003B5479">
            <w:rPr>
              <w:rFonts w:asciiTheme="majorHAnsi" w:eastAsia="Gungsuh" w:hAnsiTheme="majorHAnsi" w:cs="Gungsuh"/>
              <w:color w:val="000000" w:themeColor="text1"/>
            </w:rPr>
            <w:t>|.</w:t>
          </w:r>
        </w:sdtContent>
      </w:sdt>
      <w:r w:rsidRPr="003B5479">
        <w:rPr>
          <w:rFonts w:asciiTheme="majorHAnsi" w:hAnsiTheme="majorHAnsi"/>
          <w:color w:val="000000" w:themeColor="text1"/>
        </w:rPr>
        <w:t xml:space="preserve"> </w:t>
      </w:r>
      <w:r w:rsidRPr="003B5479">
        <w:rPr>
          <w:rFonts w:asciiTheme="majorHAnsi" w:eastAsia="Gungsuh" w:hAnsiTheme="majorHAnsi" w:cs="Gungsuh"/>
          <w:color w:val="000000" w:themeColor="text1"/>
        </w:rPr>
        <w:t xml:space="preserve">Примеры осцилляций </w:t>
      </w:r>
      <w:r w:rsidRPr="003B5479">
        <w:rPr>
          <w:rFonts w:asciiTheme="majorHAnsi" w:eastAsia="Gungsuh" w:hAnsiTheme="majorHAnsi" w:cs="Gungsuh"/>
          <w:i/>
          <w:iCs/>
          <w:color w:val="000000" w:themeColor="text1"/>
        </w:rPr>
        <w:t>µ</w:t>
      </w:r>
      <w:r w:rsidRPr="003B5479">
        <w:rPr>
          <w:rFonts w:asciiTheme="majorHAnsi" w:eastAsia="Gungsuh" w:hAnsiTheme="majorHAnsi" w:cs="Gungsuh"/>
          <w:color w:val="000000" w:themeColor="text1"/>
        </w:rPr>
        <w:t xml:space="preserve"> ↔ </w:t>
      </w:r>
      <w:r w:rsidRPr="003B5479">
        <w:rPr>
          <w:rFonts w:asciiTheme="majorHAnsi" w:eastAsia="Gungsuh" w:hAnsiTheme="majorHAnsi" w:cs="Gungsuh"/>
          <w:i/>
          <w:iCs/>
          <w:color w:val="000000" w:themeColor="text1"/>
        </w:rPr>
        <w:t>s</w:t>
      </w:r>
      <w:r w:rsidRPr="003B5479">
        <w:rPr>
          <w:rFonts w:asciiTheme="majorHAnsi" w:eastAsia="Gungsuh" w:hAnsiTheme="majorHAnsi" w:cs="Gungsuh"/>
          <w:color w:val="000000" w:themeColor="text1"/>
        </w:rPr>
        <w:t>. Объекты Торна-Житков. Вырожденный случай. Стандартный механизм МСВ. Выводы.</w:t>
      </w:r>
    </w:p>
    <w:p w:rsidR="00911E8C" w:rsidRPr="003B5479" w:rsidRDefault="00911E8C">
      <w:pPr>
        <w:rPr>
          <w:rFonts w:asciiTheme="majorHAnsi" w:hAnsiTheme="majorHAnsi"/>
          <w:b/>
          <w:color w:val="000000" w:themeColor="text1"/>
        </w:rPr>
      </w:pPr>
    </w:p>
    <w:p w:rsidR="00911E8C" w:rsidRPr="003B5479" w:rsidRDefault="00911E8C">
      <w:pPr>
        <w:rPr>
          <w:rFonts w:asciiTheme="majorHAnsi" w:hAnsiTheme="majorHAnsi"/>
          <w:b/>
          <w:color w:val="000000" w:themeColor="text1"/>
        </w:rPr>
      </w:pPr>
    </w:p>
    <w:p w:rsidR="00911E8C" w:rsidRPr="003B5479" w:rsidRDefault="00000000">
      <w:pPr>
        <w:rPr>
          <w:rFonts w:asciiTheme="majorHAnsi" w:hAnsiTheme="majorHAnsi"/>
          <w:b/>
          <w:color w:val="000000" w:themeColor="text1"/>
        </w:rPr>
      </w:pPr>
      <w:r w:rsidRPr="003B5479">
        <w:rPr>
          <w:rFonts w:asciiTheme="majorHAnsi" w:hAnsiTheme="majorHAnsi"/>
          <w:b/>
          <w:color w:val="000000" w:themeColor="text1"/>
        </w:rPr>
        <w:t>6. Фонд оценочных средств для оценивания результатов обучения по дисциплине (модулю)</w:t>
      </w:r>
    </w:p>
    <w:p w:rsidR="00911E8C" w:rsidRPr="003B5479" w:rsidRDefault="00911E8C">
      <w:pPr>
        <w:rPr>
          <w:rFonts w:asciiTheme="majorHAnsi" w:hAnsiTheme="majorHAnsi"/>
          <w:color w:val="000000" w:themeColor="text1"/>
          <w:highlight w:val="yellow"/>
        </w:rPr>
      </w:pPr>
    </w:p>
    <w:p w:rsidR="00911E8C" w:rsidRPr="003B5479" w:rsidRDefault="00000000">
      <w:pPr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6.1. Типовые задания и иные материалы, необходимые для оценки результатов обучения:</w:t>
      </w:r>
    </w:p>
    <w:p w:rsidR="00911E8C" w:rsidRPr="003B5479" w:rsidRDefault="00911E8C">
      <w:pPr>
        <w:jc w:val="both"/>
        <w:rPr>
          <w:rFonts w:asciiTheme="majorHAnsi" w:hAnsiTheme="majorHAnsi"/>
          <w:color w:val="000000" w:themeColor="text1"/>
        </w:rPr>
      </w:pPr>
    </w:p>
    <w:p w:rsidR="00911E8C" w:rsidRPr="003B5479" w:rsidRDefault="00000000">
      <w:pPr>
        <w:rPr>
          <w:rFonts w:asciiTheme="majorHAnsi" w:hAnsiTheme="majorHAnsi" w:cs="Cambria"/>
          <w:bCs/>
          <w:iCs/>
          <w:color w:val="000000" w:themeColor="text1"/>
        </w:rPr>
      </w:pPr>
      <w:r w:rsidRPr="003B5479">
        <w:rPr>
          <w:rFonts w:asciiTheme="majorHAnsi" w:hAnsiTheme="majorHAnsi" w:cs="Cambria"/>
          <w:bCs/>
          <w:iCs/>
          <w:color w:val="000000" w:themeColor="text1"/>
        </w:rPr>
        <w:t>Типовые вопросы для проведения текущей проверки успеваемости:</w:t>
      </w:r>
    </w:p>
    <w:p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:rsidR="003B5479" w:rsidRPr="003B5479" w:rsidRDefault="003B5479" w:rsidP="003B5479">
      <w:pPr>
        <w:pStyle w:val="afa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lastRenderedPageBreak/>
        <w:t>Что такое космогенные или ГЗК нейтрино?</w:t>
      </w:r>
      <w:r w:rsidRPr="003B5479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Какой из формфакторов </w:t>
      </w:r>
      <w:proofErr w:type="spellStart"/>
      <w:r w:rsidRPr="003B5479">
        <w:rPr>
          <w:rFonts w:asciiTheme="majorHAnsi" w:hAnsiTheme="majorHAnsi"/>
          <w:color w:val="000000" w:themeColor="text1"/>
          <w:sz w:val="24"/>
          <w:szCs w:val="24"/>
        </w:rPr>
        <w:t>квазиупругого</w:t>
      </w:r>
      <w:proofErr w:type="spellEnd"/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 рассеяния нейтрино на свободном нуклоне обращается в нуль при условии выполнения </w:t>
      </w:r>
      <w:r w:rsidRPr="003B5479">
        <w:rPr>
          <w:rFonts w:asciiTheme="majorHAnsi" w:hAnsiTheme="majorHAnsi"/>
          <w:i/>
          <w:iCs/>
          <w:color w:val="000000" w:themeColor="text1"/>
          <w:sz w:val="24"/>
          <w:szCs w:val="24"/>
        </w:rPr>
        <w:t>Т</w:t>
      </w:r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-инвариантности и </w:t>
      </w:r>
      <w:r w:rsidRPr="003B5479">
        <w:rPr>
          <w:rFonts w:asciiTheme="majorHAnsi" w:hAnsiTheme="majorHAnsi"/>
          <w:i/>
          <w:iCs/>
          <w:color w:val="000000" w:themeColor="text1"/>
          <w:sz w:val="24"/>
          <w:szCs w:val="24"/>
        </w:rPr>
        <w:t>С</w:t>
      </w:r>
      <w:r w:rsidRPr="003B5479">
        <w:rPr>
          <w:rFonts w:asciiTheme="majorHAnsi" w:hAnsiTheme="majorHAnsi"/>
          <w:color w:val="000000" w:themeColor="text1"/>
          <w:sz w:val="24"/>
          <w:szCs w:val="24"/>
        </w:rPr>
        <w:t>-инвариантности?</w:t>
      </w:r>
    </w:p>
    <w:p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>Какая из реакций отвечает за максимальный поток солнечных нейтрино?</w:t>
      </w:r>
    </w:p>
    <w:p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>Какие процессы протекают в Солнце?</w:t>
      </w:r>
    </w:p>
    <w:p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:rsidR="00911E8C" w:rsidRPr="003B5479" w:rsidRDefault="00000000">
      <w:pPr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 w:cs="Cambria"/>
          <w:bCs/>
          <w:iCs/>
          <w:color w:val="000000" w:themeColor="text1"/>
        </w:rPr>
        <w:t>Типовые вопросы, задания для проведения промежуточной аттестации (зачета):</w:t>
      </w:r>
    </w:p>
    <w:p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Вам известно о современных ускорительных и космологических ограничениях на число типов нейтрино и суммарную массу нейтрино всех типов?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Каковы современные экспериментальные оценки долей обычной материи, радиации, тёмной материи, тёмной энергии и нейтрино во Вселенной?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В чём заключается проблема «космического совпадения» (</w:t>
      </w:r>
      <w:proofErr w:type="spellStart"/>
      <w:r w:rsidRPr="003B5479">
        <w:rPr>
          <w:rFonts w:asciiTheme="majorHAnsi" w:hAnsiTheme="majorHAnsi"/>
          <w:color w:val="000000" w:themeColor="text1"/>
        </w:rPr>
        <w:t>cosmic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coincidence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problem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)? Где плотность </w:t>
      </w:r>
      <w:proofErr w:type="spellStart"/>
      <w:r w:rsidRPr="003B5479">
        <w:rPr>
          <w:rFonts w:asciiTheme="majorHAnsi" w:hAnsiTheme="majorHAnsi"/>
          <w:color w:val="000000" w:themeColor="text1"/>
        </w:rPr>
        <w:t>CνB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больше в галактиках или в межгалактическом пространстве? Почему? Выведите формулу для красного смещения безмассовый реликтовых нейтрино.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такое «поверхность последнего рассеяния» (ППР) реликтовых нейтрино? Можете ли вы привести качественные и количественные зависимости радиуса ППР от массы нейтрино?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знаете об ограничениях на число типов нейтрино, следующих из данных о первичном </w:t>
      </w:r>
      <w:proofErr w:type="spellStart"/>
      <w:r w:rsidRPr="003B5479">
        <w:rPr>
          <w:rFonts w:asciiTheme="majorHAnsi" w:hAnsiTheme="majorHAnsi"/>
          <w:color w:val="000000" w:themeColor="text1"/>
        </w:rPr>
        <w:t>нуклеосинтезе</w:t>
      </w:r>
      <w:proofErr w:type="spellEnd"/>
      <w:r w:rsidRPr="003B5479">
        <w:rPr>
          <w:rFonts w:asciiTheme="majorHAnsi" w:hAnsiTheme="majorHAnsi"/>
          <w:color w:val="000000" w:themeColor="text1"/>
        </w:rPr>
        <w:t>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влиянии массивных нейтрино на формирование крупномасштабных структур Вселенной?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Кинетика нейтрино в ранней Вселенной (классическое релятивистское уравнение Больцмана, основные реакции.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рассказать об учёте смешивания нейтрино и эффекта преломления в кинетическом уравнении?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 чём разница между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дираковскими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и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майорановскими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такое вакуумная матрица смешивания нейтрино (ПМНС матрица)?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Связь полей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 с определённой массой и определенным </w:t>
      </w:r>
      <w:proofErr w:type="spellStart"/>
      <w:r w:rsidRPr="003B5479">
        <w:rPr>
          <w:rFonts w:asciiTheme="majorHAnsi" w:hAnsiTheme="majorHAnsi"/>
          <w:color w:val="000000" w:themeColor="text1"/>
        </w:rPr>
        <w:t>флейвором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Связь полей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 с определённой массой и определенным </w:t>
      </w:r>
      <w:proofErr w:type="spellStart"/>
      <w:r w:rsidRPr="003B5479">
        <w:rPr>
          <w:rFonts w:asciiTheme="majorHAnsi" w:hAnsiTheme="majorHAnsi"/>
          <w:color w:val="000000" w:themeColor="text1"/>
        </w:rPr>
        <w:t>флейвором</w:t>
      </w:r>
      <w:proofErr w:type="spellEnd"/>
      <w:r w:rsidRPr="003B5479">
        <w:rPr>
          <w:rFonts w:asciiTheme="majorHAnsi" w:hAnsiTheme="majorHAnsi"/>
          <w:color w:val="000000" w:themeColor="text1"/>
        </w:rPr>
        <w:t>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 чём причина сохранения лептонных чисел в Стандартной Модели с безмассовыми нейтрино?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Подсчитать число физических фаз в вакуумной матрице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Подсчитать число физических фаз в вакуумной матрице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В чём разница между естественной и обратной иерархиями масс нейтрино? Приведите 3 4 примера процессов, идущих с нарушением индивидуальных лептонных чисел, а </w:t>
      </w:r>
      <w:proofErr w:type="gramStart"/>
      <w:r w:rsidRPr="003B5479">
        <w:rPr>
          <w:rFonts w:asciiTheme="majorHAnsi" w:hAnsiTheme="majorHAnsi"/>
          <w:color w:val="000000" w:themeColor="text1"/>
        </w:rPr>
        <w:t>так же</w:t>
      </w:r>
      <w:proofErr w:type="gramEnd"/>
      <w:r w:rsidRPr="003B5479">
        <w:rPr>
          <w:rFonts w:asciiTheme="majorHAnsi" w:hAnsiTheme="majorHAnsi"/>
          <w:color w:val="000000" w:themeColor="text1"/>
        </w:rPr>
        <w:t xml:space="preserve"> с нарушением полного лептонного числа.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lastRenderedPageBreak/>
        <w:t>Чем определяется малость ширины радиационного (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безнейтринного</w:t>
      </w:r>
      <w:proofErr w:type="spellEnd"/>
      <w:r w:rsidRPr="003B5479">
        <w:rPr>
          <w:rFonts w:asciiTheme="majorHAnsi" w:hAnsiTheme="majorHAnsi"/>
          <w:color w:val="000000" w:themeColor="text1"/>
        </w:rPr>
        <w:t>) распада мюона в Стандартной Модели?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проблемы спектра (иерархии) масс нейтрино?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CP-нарушения в лептонном секторе Стандартной Модели? Поясните связь нарушения CP- и Т-симметрий.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такое «стерильные нейтрино»? Что Вы знаете о современном экспериментальном статусе проблемы стерильных нейтрино?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Поясните качественно физический смысл сомножителей в формуле для β-распада. Что такое эффективная масса нейтрино от β-распада,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m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</w:t>
      </w:r>
      <w:r w:rsidRPr="003B5479">
        <w:rPr>
          <w:rFonts w:asciiTheme="majorHAnsi" w:hAnsiTheme="majorHAnsi"/>
          <w:color w:val="000000" w:themeColor="text1"/>
        </w:rPr>
        <w:t xml:space="preserve">. 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означает термин «график Кюри»? В чём сложность измерений «на конце спектра»? Что Вы знаете о современных экспериментальных ограничениях на </w:t>
      </w:r>
      <w:proofErr w:type="gramStart"/>
      <w:r w:rsidRPr="003B5479">
        <w:rPr>
          <w:rFonts w:asciiTheme="majorHAnsi" w:hAnsiTheme="majorHAnsi"/>
          <w:color w:val="000000" w:themeColor="text1"/>
        </w:rPr>
        <w:t xml:space="preserve">величину 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m</w:t>
      </w:r>
      <w:proofErr w:type="gramEnd"/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</w:t>
      </w:r>
      <w:r w:rsidRPr="003B5479">
        <w:rPr>
          <w:rFonts w:asciiTheme="majorHAnsi" w:hAnsiTheme="majorHAnsi"/>
          <w:color w:val="000000" w:themeColor="text1"/>
        </w:rPr>
        <w:t>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Механизм двойного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β распада (0νββ).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такое эффективная масса нейтрино </w:t>
      </w:r>
      <w:r w:rsidRPr="003B5479">
        <w:rPr>
          <w:rFonts w:asciiTheme="majorHAnsi" w:hAnsiTheme="majorHAnsi"/>
          <w:i/>
          <w:iCs/>
          <w:color w:val="000000" w:themeColor="text1"/>
        </w:rPr>
        <w:t>m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ββ</w:t>
      </w:r>
      <w:r w:rsidRPr="003B5479">
        <w:rPr>
          <w:rFonts w:asciiTheme="majorHAnsi" w:hAnsiTheme="majorHAnsi"/>
          <w:color w:val="000000" w:themeColor="text1"/>
        </w:rPr>
        <w:t xml:space="preserve"> в 0νββ -распаде?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проблемы 0νββ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результатах эксперимента «</w:t>
      </w:r>
      <w:proofErr w:type="spellStart"/>
      <w:r w:rsidRPr="003B5479">
        <w:rPr>
          <w:rFonts w:asciiTheme="majorHAnsi" w:hAnsiTheme="majorHAnsi"/>
          <w:color w:val="000000" w:themeColor="text1"/>
        </w:rPr>
        <w:t>Heidelberg</w:t>
      </w:r>
      <w:proofErr w:type="spellEnd"/>
      <w:r w:rsidRPr="003B5479">
        <w:rPr>
          <w:rFonts w:asciiTheme="majorHAnsi" w:hAnsiTheme="majorHAnsi"/>
          <w:color w:val="000000" w:themeColor="text1"/>
        </w:rPr>
        <w:t>-Moscow» по поиску 0νββ-распада?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проблеме массы нейтрино? Почему малые массы нейтрино свидетельствуют о неполноте Стандартной Модели?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означает термин «качельный механизм» (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)? Какие типы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Вы знаете?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об экспериментах по изучению нейтринных осцилляций? Как зависит от энергии длина осцилляций нейтрино?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Стандартная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теория нейтринных осцилляций.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Какие положения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(КМ) теории нейтринных осцилляций представляются спорными? Почему эта теория не может справедлива на очень больших расстояниях между источником и детектором? Или </w:t>
      </w:r>
      <w:proofErr w:type="gramStart"/>
      <w:r w:rsidRPr="003B5479">
        <w:rPr>
          <w:rFonts w:asciiTheme="majorHAnsi" w:hAnsiTheme="majorHAnsi"/>
          <w:color w:val="000000" w:themeColor="text1"/>
        </w:rPr>
        <w:t>может?...</w:t>
      </w:r>
      <w:proofErr w:type="gramEnd"/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Могут ли лёгкие нейтрино «</w:t>
      </w:r>
      <w:proofErr w:type="spellStart"/>
      <w:r w:rsidRPr="003B5479">
        <w:rPr>
          <w:rFonts w:asciiTheme="majorHAnsi" w:hAnsiTheme="majorHAnsi"/>
          <w:color w:val="000000" w:themeColor="text1"/>
        </w:rPr>
        <w:t>проосциллировать</w:t>
      </w:r>
      <w:proofErr w:type="spellEnd"/>
      <w:r w:rsidRPr="003B5479">
        <w:rPr>
          <w:rFonts w:asciiTheme="majorHAnsi" w:hAnsiTheme="majorHAnsi"/>
          <w:color w:val="000000" w:themeColor="text1"/>
        </w:rPr>
        <w:t>» (превратиться) в тяжёлые? Осциллируют ли реликтовые нейтрино?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рассказать об основных идеях ковариантного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квантовполевого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подхода к теории нейтринных осцилляций?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сказать об основных масштабах пространственно-временных областей в макроскопической </w:t>
      </w:r>
      <w:proofErr w:type="spellStart"/>
      <w:r w:rsidRPr="003B5479">
        <w:rPr>
          <w:rFonts w:asciiTheme="majorHAnsi" w:hAnsiTheme="majorHAnsi"/>
          <w:color w:val="000000" w:themeColor="text1"/>
        </w:rPr>
        <w:t>фейнмановской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диаграммы?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Теория волновых пакетов в КМ и КТП.</w:t>
      </w:r>
    </w:p>
    <w:p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об МСВ эффекте?</w:t>
      </w:r>
    </w:p>
    <w:p w:rsidR="00911E8C" w:rsidRDefault="00911E8C">
      <w:pPr>
        <w:rPr>
          <w:rFonts w:asciiTheme="majorHAnsi" w:hAnsiTheme="majorHAnsi"/>
        </w:rPr>
      </w:pPr>
    </w:p>
    <w:p w:rsidR="00911E8C" w:rsidRDefault="00911E8C">
      <w:pPr>
        <w:rPr>
          <w:rFonts w:asciiTheme="majorHAnsi" w:hAnsiTheme="majorHAnsi"/>
        </w:rPr>
      </w:pPr>
    </w:p>
    <w:p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911E8C" w:rsidRDefault="00911E8C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911E8C" w:rsidRDefault="00911E8C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911E8C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Результат </w:t>
            </w:r>
            <w:r>
              <w:rPr>
                <w:rFonts w:asciiTheme="majorHAnsi" w:hAnsiTheme="majorHAnsi"/>
                <w:color w:val="000000"/>
              </w:rPr>
              <w:lastRenderedPageBreak/>
              <w:t>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Критерии оценивания знаний, умений и навыков</w:t>
            </w:r>
          </w:p>
        </w:tc>
      </w:tr>
      <w:tr w:rsidR="00911E8C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E8C" w:rsidRDefault="00911E8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911E8C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911E8C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911E8C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911E8C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:rsidR="00911E8C" w:rsidRDefault="00911E8C">
      <w:pPr>
        <w:rPr>
          <w:rFonts w:asciiTheme="majorHAnsi" w:hAnsiTheme="majorHAnsi"/>
        </w:rPr>
      </w:pPr>
    </w:p>
    <w:p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911E8C" w:rsidRDefault="00911E8C">
      <w:pPr>
        <w:rPr>
          <w:rFonts w:asciiTheme="majorHAnsi" w:hAnsiTheme="majorHAnsi"/>
        </w:rPr>
      </w:pP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Zhi</w:t>
      </w:r>
      <w:proofErr w:type="spellEnd"/>
      <w:r>
        <w:rPr>
          <w:rFonts w:asciiTheme="majorHAnsi" w:hAnsiTheme="majorHAnsi"/>
          <w:lang w:val="en-US"/>
        </w:rPr>
        <w:t>-Zhong Xing and Shun Zhou, Neutrinos in Particle Physics, Astronomy and Cosmology. Advanced Topics in Science and Technology in China (Zhejiang University Press, Hangzhou and Springer-Verlag, Berlin-Heidelberg, 2011).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Samoil~M</w:t>
      </w:r>
      <w:proofErr w:type="spellEnd"/>
      <w:r>
        <w:rPr>
          <w:rFonts w:asciiTheme="majorHAnsi" w:hAnsiTheme="majorHAnsi"/>
          <w:lang w:val="en-US"/>
        </w:rPr>
        <w:t>.~</w:t>
      </w:r>
      <w:proofErr w:type="spellStart"/>
      <w:r>
        <w:rPr>
          <w:rFonts w:asciiTheme="majorHAnsi" w:hAnsiTheme="majorHAnsi"/>
          <w:lang w:val="en-US"/>
        </w:rPr>
        <w:t>Bilenky</w:t>
      </w:r>
      <w:proofErr w:type="spellEnd"/>
      <w:r>
        <w:rPr>
          <w:rFonts w:asciiTheme="majorHAnsi" w:hAnsiTheme="majorHAnsi"/>
          <w:lang w:val="en-US"/>
        </w:rPr>
        <w:t xml:space="preserve">, Introduction to the Physics of Massive and Mixed Neutrinos, </w:t>
      </w:r>
      <w:proofErr w:type="spellStart"/>
      <w:r>
        <w:rPr>
          <w:rFonts w:asciiTheme="majorHAnsi" w:hAnsiTheme="majorHAnsi"/>
          <w:lang w:val="en-US"/>
        </w:rPr>
        <w:t>Lect.Not</w:t>
      </w:r>
      <w:proofErr w:type="spellEnd"/>
      <w:r>
        <w:rPr>
          <w:rFonts w:asciiTheme="majorHAnsi" w:hAnsiTheme="majorHAnsi"/>
          <w:lang w:val="en-US"/>
        </w:rPr>
        <w:t>. Phys 817 (2010).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Mats </w:t>
      </w:r>
      <w:proofErr w:type="spellStart"/>
      <w:r>
        <w:rPr>
          <w:rFonts w:asciiTheme="majorHAnsi" w:hAnsiTheme="majorHAnsi"/>
          <w:lang w:val="en-US"/>
        </w:rPr>
        <w:t>Lindroos</w:t>
      </w:r>
      <w:proofErr w:type="spellEnd"/>
      <w:r>
        <w:rPr>
          <w:rFonts w:asciiTheme="majorHAnsi" w:hAnsiTheme="majorHAnsi"/>
          <w:lang w:val="en-US"/>
        </w:rPr>
        <w:t xml:space="preserve"> and Mauro </w:t>
      </w:r>
      <w:proofErr w:type="spellStart"/>
      <w:r>
        <w:rPr>
          <w:rFonts w:asciiTheme="majorHAnsi" w:hAnsiTheme="majorHAnsi"/>
          <w:lang w:val="en-US"/>
        </w:rPr>
        <w:t>Mezzetto</w:t>
      </w:r>
      <w:proofErr w:type="spellEnd"/>
      <w:r>
        <w:rPr>
          <w:rFonts w:asciiTheme="majorHAnsi" w:hAnsiTheme="majorHAnsi"/>
          <w:lang w:val="en-US"/>
        </w:rPr>
        <w:t>, Beta Beams. Neutrino Beams (Imperial College Press, London, 2010).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Donald H. Perkins, Particle Astrophysics. Second Edition. Oxford Master Series in Particle Physics, Astrophysics, and Cosmology (Oxford University Press, 2009).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Carlo </w:t>
      </w:r>
      <w:proofErr w:type="spellStart"/>
      <w:r>
        <w:rPr>
          <w:rFonts w:asciiTheme="majorHAnsi" w:hAnsiTheme="majorHAnsi"/>
          <w:lang w:val="en-US"/>
        </w:rPr>
        <w:t>Giunti</w:t>
      </w:r>
      <w:proofErr w:type="spellEnd"/>
      <w:r>
        <w:rPr>
          <w:rFonts w:asciiTheme="majorHAnsi" w:hAnsiTheme="majorHAnsi"/>
          <w:lang w:val="en-US"/>
        </w:rPr>
        <w:t xml:space="preserve"> and Chung W. Kim, Fundamentals of Neutrino Physics and Astrophysics (Oxford University Press Inc., New York, 2007).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Claus </w:t>
      </w:r>
      <w:proofErr w:type="spellStart"/>
      <w:r>
        <w:rPr>
          <w:rFonts w:asciiTheme="majorHAnsi" w:hAnsiTheme="majorHAnsi"/>
          <w:lang w:val="en-US"/>
        </w:rPr>
        <w:t>Grupen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Astroparticle</w:t>
      </w:r>
      <w:proofErr w:type="spellEnd"/>
      <w:r>
        <w:rPr>
          <w:rFonts w:asciiTheme="majorHAnsi" w:hAnsiTheme="majorHAnsi"/>
          <w:lang w:val="en-US"/>
        </w:rPr>
        <w:t xml:space="preserve"> Physics (Springer, 2005).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Kai Zuber, Neutrino Physics. Series in High Energy Physics, Cosmology and Gravitation (Taylor &amp; Francis, 2004). 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Rabindra N. Mohapatra and Palash B. Pal, Massive Neutrinos in Physics and Astrophysics. Third Edition. World Scientific Lecture Notes in Physics, Vol. 72 (World Scientific Publishing Co. Pte. Ltd., 2004).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en-US"/>
        </w:rPr>
        <w:t>Masataka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Fukugita</w:t>
      </w:r>
      <w:proofErr w:type="spellEnd"/>
      <w:r>
        <w:rPr>
          <w:rFonts w:asciiTheme="majorHAnsi" w:hAnsiTheme="majorHAnsi"/>
          <w:lang w:val="en-US"/>
        </w:rPr>
        <w:t xml:space="preserve"> and Tsutomu </w:t>
      </w:r>
      <w:proofErr w:type="spellStart"/>
      <w:r>
        <w:rPr>
          <w:rFonts w:asciiTheme="majorHAnsi" w:hAnsiTheme="majorHAnsi"/>
          <w:lang w:val="en-US"/>
        </w:rPr>
        <w:t>Yanagida</w:t>
      </w:r>
      <w:proofErr w:type="spellEnd"/>
      <w:r>
        <w:rPr>
          <w:rFonts w:asciiTheme="majorHAnsi" w:hAnsiTheme="majorHAnsi"/>
          <w:lang w:val="en-US"/>
        </w:rPr>
        <w:t xml:space="preserve">, Physics of Neutrinos and Applications to Astrophysics. </w:t>
      </w:r>
      <w:proofErr w:type="spellStart"/>
      <w:r>
        <w:rPr>
          <w:rFonts w:asciiTheme="majorHAnsi" w:hAnsiTheme="majorHAnsi"/>
        </w:rPr>
        <w:t>Texts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Monographs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Physics</w:t>
      </w:r>
      <w:proofErr w:type="spellEnd"/>
      <w:r>
        <w:rPr>
          <w:rFonts w:asciiTheme="majorHAnsi" w:hAnsiTheme="majorHAnsi"/>
        </w:rPr>
        <w:t xml:space="preserve"> (Springer-</w:t>
      </w:r>
      <w:proofErr w:type="spellStart"/>
      <w:r>
        <w:rPr>
          <w:rFonts w:asciiTheme="majorHAnsi" w:hAnsiTheme="majorHAnsi"/>
        </w:rPr>
        <w:t>Verlag</w:t>
      </w:r>
      <w:proofErr w:type="spellEnd"/>
      <w:r>
        <w:rPr>
          <w:rFonts w:asciiTheme="majorHAnsi" w:hAnsiTheme="majorHAnsi"/>
        </w:rPr>
        <w:t>, 2003).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K. Zuber, Particle Astrophysics. Revised Edition (Institute of Physics Publishing, Bristol and Philadelphia, 2000);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В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К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Цюбер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Астрофизика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Редакция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журнала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Успехи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физических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наук</w:t>
      </w:r>
      <w:r>
        <w:rPr>
          <w:rFonts w:asciiTheme="majorHAnsi" w:hAnsiTheme="majorHAnsi"/>
          <w:lang w:val="en-US"/>
        </w:rPr>
        <w:t>, 2000)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немецкого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1997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A. Staudt, Non-accelerator Particle Physics (Institute of Physics Publishing Ltd., 1995);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.</w:t>
      </w:r>
      <w:r w:rsidRPr="00B71E71"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Штаудт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</w:rPr>
        <w:t>Неускорительная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Наука</w:t>
      </w:r>
      <w:r>
        <w:rPr>
          <w:rFonts w:asciiTheme="majorHAnsi" w:hAnsiTheme="majorHAnsi"/>
          <w:lang w:val="en-US"/>
        </w:rPr>
        <w:t>, 1997).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Felix Boehm and Petr Vogel, Physics of Massive Neutrinos. Second Edition (Cambridge University Press, 1992); </w:t>
      </w:r>
      <w:r>
        <w:rPr>
          <w:rFonts w:asciiTheme="majorHAnsi" w:hAnsiTheme="majorHAnsi"/>
        </w:rPr>
        <w:t>Феликс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Боум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Петр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Фогель</w:t>
      </w:r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массивных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нейтрино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Мир</w:t>
      </w:r>
      <w:r>
        <w:rPr>
          <w:rFonts w:asciiTheme="majorHAnsi" w:hAnsiTheme="majorHAnsi"/>
          <w:lang w:val="en-US"/>
        </w:rPr>
        <w:t>, 1990)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английского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1987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John N. </w:t>
      </w:r>
      <w:proofErr w:type="spellStart"/>
      <w:r>
        <w:rPr>
          <w:rFonts w:asciiTheme="majorHAnsi" w:hAnsiTheme="majorHAnsi"/>
          <w:lang w:val="en-US"/>
        </w:rPr>
        <w:t>Bahcall</w:t>
      </w:r>
      <w:proofErr w:type="spellEnd"/>
      <w:r>
        <w:rPr>
          <w:rFonts w:asciiTheme="majorHAnsi" w:hAnsiTheme="majorHAnsi"/>
          <w:lang w:val="en-US"/>
        </w:rPr>
        <w:t xml:space="preserve">, Neutrino Astrophysics (Cambridge University Press, Cambridge, 1989); </w:t>
      </w:r>
      <w:r>
        <w:rPr>
          <w:rFonts w:asciiTheme="majorHAnsi" w:hAnsiTheme="majorHAnsi"/>
        </w:rPr>
        <w:t>Дж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Бакал, Нейтринная астрофизика (</w:t>
      </w:r>
      <w:proofErr w:type="spellStart"/>
      <w:proofErr w:type="gramStart"/>
      <w:r>
        <w:rPr>
          <w:rFonts w:asciiTheme="majorHAnsi" w:hAnsiTheme="majorHAnsi"/>
        </w:rPr>
        <w:t>М.:Мир</w:t>
      </w:r>
      <w:proofErr w:type="spellEnd"/>
      <w:proofErr w:type="gramEnd"/>
      <w:r>
        <w:rPr>
          <w:rFonts w:asciiTheme="majorHAnsi" w:hAnsiTheme="majorHAnsi"/>
        </w:rPr>
        <w:t>, 1993).</w:t>
      </w:r>
    </w:p>
    <w:p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Самоил</w:t>
      </w:r>
      <w:proofErr w:type="spellEnd"/>
      <w:r>
        <w:rPr>
          <w:rFonts w:asciiTheme="majorHAnsi" w:hAnsiTheme="majorHAnsi"/>
        </w:rPr>
        <w:t xml:space="preserve"> 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 xml:space="preserve">, Лекции по физике нейтринных и лептон-нуклонных процессов (М.: </w:t>
      </w:r>
      <w:proofErr w:type="spellStart"/>
      <w:r>
        <w:rPr>
          <w:rFonts w:asciiTheme="majorHAnsi" w:hAnsiTheme="majorHAnsi"/>
        </w:rPr>
        <w:t>Энергоиздат</w:t>
      </w:r>
      <w:proofErr w:type="spellEnd"/>
      <w:r>
        <w:rPr>
          <w:rFonts w:asciiTheme="majorHAnsi" w:hAnsiTheme="majorHAnsi"/>
        </w:rPr>
        <w:t>, 1981).</w:t>
      </w:r>
    </w:p>
    <w:p w:rsidR="00911E8C" w:rsidRDefault="00911E8C">
      <w:pPr>
        <w:rPr>
          <w:rFonts w:asciiTheme="majorHAnsi" w:hAnsiTheme="majorHAnsi"/>
        </w:rPr>
      </w:pPr>
    </w:p>
    <w:p w:rsidR="00911E8C" w:rsidRDefault="00911E8C">
      <w:pPr>
        <w:rPr>
          <w:rFonts w:asciiTheme="majorHAnsi" w:hAnsiTheme="majorHAnsi"/>
        </w:rPr>
      </w:pPr>
    </w:p>
    <w:p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:rsidR="00911E8C" w:rsidRDefault="00911E8C">
      <w:pPr>
        <w:rPr>
          <w:rFonts w:asciiTheme="majorHAnsi" w:hAnsiTheme="majorHAnsi"/>
        </w:rPr>
      </w:pPr>
    </w:p>
    <w:p w:rsidR="00911E8C" w:rsidRDefault="00000000">
      <w:pPr>
        <w:ind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Доступные через интернет журналы по физике элементарных частиц:</w:t>
      </w:r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Теоретическая и математическая физика</w:t>
      </w:r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European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Journal C</w:t>
      </w:r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Journal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High Energy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Lecture</w:t>
      </w:r>
      <w:proofErr w:type="spellEnd"/>
      <w:r>
        <w:rPr>
          <w:rFonts w:asciiTheme="majorHAnsi" w:hAnsiTheme="majorHAnsi"/>
          <w:color w:val="000000"/>
        </w:rPr>
        <w:t xml:space="preserve"> Notes </w:t>
      </w:r>
      <w:proofErr w:type="spellStart"/>
      <w:r>
        <w:rPr>
          <w:rFonts w:asciiTheme="majorHAnsi" w:hAnsiTheme="majorHAnsi"/>
          <w:color w:val="000000"/>
        </w:rPr>
        <w:t>in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Nuclear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B</w:t>
      </w:r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Letters</w:t>
      </w:r>
      <w:proofErr w:type="spellEnd"/>
      <w:r>
        <w:rPr>
          <w:rFonts w:asciiTheme="majorHAnsi" w:hAnsiTheme="majorHAnsi"/>
          <w:color w:val="000000"/>
        </w:rPr>
        <w:t xml:space="preserve"> B</w:t>
      </w:r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Reports</w:t>
      </w:r>
      <w:proofErr w:type="spellEnd"/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Review D</w:t>
      </w:r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Reviews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Modern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а также учебное пособие и сборник задач, разработанные для данного курса. </w:t>
      </w:r>
    </w:p>
    <w:p w:rsidR="00911E8C" w:rsidRDefault="00911E8C">
      <w:pPr>
        <w:rPr>
          <w:rFonts w:asciiTheme="majorHAnsi" w:hAnsiTheme="majorHAnsi"/>
        </w:rPr>
      </w:pPr>
    </w:p>
    <w:p w:rsidR="00911E8C" w:rsidRDefault="00911E8C">
      <w:pPr>
        <w:rPr>
          <w:rFonts w:asciiTheme="majorHAnsi" w:hAnsiTheme="majorHAnsi"/>
        </w:rPr>
      </w:pPr>
    </w:p>
    <w:p w:rsidR="00911E8C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:rsidR="00911E8C" w:rsidRDefault="00000000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:rsidR="00911E8C" w:rsidRDefault="00911E8C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:rsidR="00911E8C" w:rsidRDefault="00911E8C">
      <w:pPr>
        <w:rPr>
          <w:rFonts w:asciiTheme="majorHAnsi" w:hAnsiTheme="majorHAnsi"/>
        </w:rPr>
      </w:pPr>
    </w:p>
    <w:p w:rsidR="00911E8C" w:rsidRDefault="00911E8C">
      <w:pPr>
        <w:pStyle w:val="afa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:rsidR="00911E8C" w:rsidRDefault="00911E8C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911E8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A8C" w:rsidRDefault="00A55A8C">
      <w:r>
        <w:separator/>
      </w:r>
    </w:p>
  </w:endnote>
  <w:endnote w:type="continuationSeparator" w:id="0">
    <w:p w:rsidR="00A55A8C" w:rsidRDefault="00A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do">
    <w:panose1 w:val="020B0604020202020204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1E8C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911E8C" w:rsidRDefault="00911E8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1E8C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911E8C" w:rsidRDefault="00911E8C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1E8C" w:rsidRDefault="0000000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A8C" w:rsidRDefault="00A55A8C">
      <w:r>
        <w:separator/>
      </w:r>
    </w:p>
  </w:footnote>
  <w:footnote w:type="continuationSeparator" w:id="0">
    <w:p w:rsidR="00A55A8C" w:rsidRDefault="00A55A8C">
      <w:r>
        <w:continuationSeparator/>
      </w:r>
    </w:p>
  </w:footnote>
  <w:footnote w:id="1">
    <w:p w:rsidR="00911E8C" w:rsidRDefault="00000000">
      <w:pPr>
        <w:pStyle w:val="ae"/>
        <w:rPr>
          <w:rFonts w:asciiTheme="majorHAnsi" w:hAnsiTheme="majorHAnsi"/>
        </w:rPr>
      </w:pPr>
      <w:r>
        <w:rPr>
          <w:rStyle w:val="a4"/>
          <w:rFonts w:asciiTheme="majorHAnsi" w:hAnsiTheme="majorHAnsi"/>
        </w:rPr>
        <w:footnoteRef/>
      </w:r>
      <w:r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911E8C" w:rsidRDefault="00000000">
      <w:pPr>
        <w:pStyle w:val="ae"/>
      </w:pPr>
      <w:r w:rsidRPr="00657247">
        <w:rPr>
          <w:rStyle w:val="a4"/>
        </w:rPr>
        <w:footnoteRef/>
      </w:r>
      <w:r w:rsidRPr="0065724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94"/>
    <w:multiLevelType w:val="multilevel"/>
    <w:tmpl w:val="100E2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769"/>
    <w:multiLevelType w:val="multilevel"/>
    <w:tmpl w:val="26AC4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5A42"/>
    <w:multiLevelType w:val="multilevel"/>
    <w:tmpl w:val="35135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42E9"/>
    <w:multiLevelType w:val="multilevel"/>
    <w:tmpl w:val="354F42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0045D74"/>
    <w:multiLevelType w:val="multilevel"/>
    <w:tmpl w:val="50045D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422E6E"/>
    <w:multiLevelType w:val="multilevel"/>
    <w:tmpl w:val="5B422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40F1"/>
    <w:multiLevelType w:val="multilevel"/>
    <w:tmpl w:val="6DDF40F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285430684">
    <w:abstractNumId w:val="4"/>
  </w:num>
  <w:num w:numId="2" w16cid:durableId="1761828710">
    <w:abstractNumId w:val="6"/>
  </w:num>
  <w:num w:numId="3" w16cid:durableId="594021697">
    <w:abstractNumId w:val="1"/>
  </w:num>
  <w:num w:numId="4" w16cid:durableId="2125035992">
    <w:abstractNumId w:val="3"/>
  </w:num>
  <w:num w:numId="5" w16cid:durableId="1121192452">
    <w:abstractNumId w:val="0"/>
  </w:num>
  <w:num w:numId="6" w16cid:durableId="540752220">
    <w:abstractNumId w:val="5"/>
  </w:num>
  <w:num w:numId="7" w16cid:durableId="127096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54FB4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B5479"/>
    <w:rsid w:val="003C1DA5"/>
    <w:rsid w:val="003E6A7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57247"/>
    <w:rsid w:val="00673999"/>
    <w:rsid w:val="00682C0D"/>
    <w:rsid w:val="00692144"/>
    <w:rsid w:val="00696F53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11E8C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55A8C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71E71"/>
    <w:rsid w:val="00B8665F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08993006"/>
    <w:rsid w:val="0AB11AED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86613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qFormat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qFormat/>
    <w:pPr>
      <w:jc w:val="center"/>
    </w:pPr>
    <w:rPr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qFormat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</w:style>
  <w:style w:type="paragraph" w:styleId="21">
    <w:name w:val="Body Text Indent 2"/>
    <w:basedOn w:val="a"/>
    <w:uiPriority w:val="99"/>
    <w:qFormat/>
    <w:pPr>
      <w:spacing w:after="120" w:line="480" w:lineRule="auto"/>
      <w:ind w:left="283"/>
    </w:pPr>
  </w:style>
  <w:style w:type="table" w:styleId="af9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qFormat/>
    <w:rPr>
      <w:rFonts w:ascii="Calibri" w:eastAsia="Times New Roman" w:hAnsi="Calibri" w:cs="Calibri"/>
    </w:rPr>
  </w:style>
  <w:style w:type="paragraph" w:customStyle="1" w:styleId="Text1">
    <w:name w:val="Text_1"/>
    <w:basedOn w:val="a"/>
    <w:qFormat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</w:style>
  <w:style w:type="character" w:customStyle="1" w:styleId="af">
    <w:name w:val="Текст сноски Знак"/>
    <w:basedOn w:val="a0"/>
    <w:link w:val="ae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b">
    <w:name w:val="Содержание &quot;Табличные данные&quot;"/>
    <w:basedOn w:val="a"/>
    <w:qFormat/>
    <w:pPr>
      <w:spacing w:line="220" w:lineRule="exact"/>
      <w:jc w:val="center"/>
    </w:pPr>
    <w:rPr>
      <w:rFonts w:eastAsia="Calibri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Standarduseruseruser">
    <w:name w:val="Standard (user) (user) (user)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qFormat/>
    <w:rPr>
      <w:rFonts w:ascii="Calibri" w:eastAsia="Times New Roman" w:hAnsi="Calibri" w:cs="Calibri"/>
    </w:rPr>
  </w:style>
  <w:style w:type="character" w:customStyle="1" w:styleId="4">
    <w:name w:val="Основной текст4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8</cp:revision>
  <cp:lastPrinted>2019-12-16T11:39:00Z</cp:lastPrinted>
  <dcterms:created xsi:type="dcterms:W3CDTF">2023-10-19T13:55:00Z</dcterms:created>
  <dcterms:modified xsi:type="dcterms:W3CDTF">2026-04-17T07:40:00Z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D2D960B6E46C49FA9B9707CEFDD60B37_13</vt:lpwstr>
  </property>
</Properties>
</file>