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:rsidR="006C30AB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:rsidR="006C30AB" w:rsidRDefault="006C30AB">
      <w:pPr>
        <w:spacing w:after="240"/>
        <w:rPr>
          <w:color w:val="000000"/>
        </w:rPr>
      </w:pPr>
    </w:p>
    <w:p w:rsidR="006C30AB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:rsidR="006C30AB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:rsidR="006C30AB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:rsidR="006C30AB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:rsidR="006C30AB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«___» ________________20     г.</w:t>
      </w:r>
    </w:p>
    <w:p w:rsidR="006C30AB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6C30AB" w:rsidRDefault="006C30AB">
      <w:pPr>
        <w:spacing w:after="240"/>
        <w:rPr>
          <w:color w:val="000000"/>
        </w:rPr>
      </w:pPr>
    </w:p>
    <w:p w:rsidR="006C30AB" w:rsidRDefault="006C30AB">
      <w:pPr>
        <w:spacing w:after="240"/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6C30AB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Стандартная модель и ее экспериментальная проверка</w:t>
      </w:r>
    </w:p>
    <w:p w:rsidR="006C30AB" w:rsidRDefault="006C30AB">
      <w:pPr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:rsidR="006C30AB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:rsidR="006C30AB" w:rsidRDefault="006C30AB">
      <w:pPr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:rsidR="006C30AB" w:rsidRDefault="006C30AB">
      <w:pPr>
        <w:jc w:val="center"/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6C30AB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:rsidR="006C30AB" w:rsidRDefault="006C30AB">
      <w:pPr>
        <w:jc w:val="center"/>
        <w:rPr>
          <w:rFonts w:ascii="Cambria" w:hAnsi="Cambria"/>
          <w:color w:val="000000"/>
          <w:sz w:val="26"/>
          <w:szCs w:val="26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:rsidR="006C30AB" w:rsidRDefault="006C30AB">
      <w:pPr>
        <w:pBdr>
          <w:bottom w:val="single" w:sz="4" w:space="1" w:color="000000"/>
        </w:pBdr>
        <w:jc w:val="center"/>
        <w:rPr>
          <w:color w:val="000000"/>
        </w:rPr>
      </w:pPr>
    </w:p>
    <w:p w:rsidR="006C30AB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6C30AB" w:rsidRDefault="006C30AB">
      <w:pPr>
        <w:spacing w:after="240"/>
        <w:rPr>
          <w:color w:val="000000"/>
        </w:rPr>
      </w:pPr>
    </w:p>
    <w:p w:rsidR="006C30AB" w:rsidRDefault="006C30AB">
      <w:pPr>
        <w:spacing w:after="240"/>
        <w:rPr>
          <w:color w:val="000000"/>
        </w:rPr>
      </w:pPr>
    </w:p>
    <w:p w:rsidR="006C30AB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20___</w:t>
      </w:r>
    </w:p>
    <w:p w:rsidR="006C30AB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:rsidR="006C30AB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="Cambria" w:hAnsi="Cambria" w:cs="Cambria"/>
          <w:color w:val="000000"/>
        </w:rPr>
        <w:t xml:space="preserve">утвержденным приказом МГУ от </w:t>
      </w:r>
      <w:r>
        <w:rPr>
          <w:rFonts w:ascii="Cambria" w:hAnsi="Cambria" w:cs="Cambria"/>
        </w:rPr>
        <w:t>30.12.2020 г.</w:t>
      </w:r>
      <w:r>
        <w:rPr>
          <w:rFonts w:ascii="Cambria" w:hAnsi="Cambria" w:cs="Cambria"/>
          <w:color w:val="000000"/>
        </w:rPr>
        <w:t xml:space="preserve"> № </w:t>
      </w:r>
      <w:r>
        <w:rPr>
          <w:rFonts w:ascii="Cambria" w:hAnsi="Cambria" w:cs="Cambria"/>
        </w:rPr>
        <w:t>1366</w:t>
      </w:r>
      <w:r>
        <w:rPr>
          <w:rFonts w:ascii="Cambria" w:hAnsi="Cambria" w:cs="Cambria"/>
          <w:color w:val="000000"/>
        </w:rPr>
        <w:t>.</w:t>
      </w:r>
    </w:p>
    <w:p w:rsidR="006C30AB" w:rsidRDefault="006C30AB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6C30AB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Pr="00420A20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420A20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:rsidR="006C30AB" w:rsidRPr="00420A20" w:rsidRDefault="00000000">
      <w:pPr>
        <w:pStyle w:val="afc"/>
        <w:numPr>
          <w:ilvl w:val="0"/>
          <w:numId w:val="1"/>
        </w:numPr>
        <w:spacing w:line="240" w:lineRule="auto"/>
        <w:contextualSpacing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20A2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Доктор </w:t>
      </w:r>
      <w:r w:rsidRPr="00420A20">
        <w:rPr>
          <w:rFonts w:asciiTheme="majorHAnsi" w:hAnsiTheme="majorHAnsi"/>
          <w:color w:val="000000" w:themeColor="text1"/>
          <w:sz w:val="24"/>
          <w:szCs w:val="24"/>
        </w:rPr>
        <w:t>физ.-мат. наук, профессор академик РАН В.А. Матвеев, заведующий кафедрой физического факультета МГУ</w:t>
      </w:r>
    </w:p>
    <w:p w:rsidR="006C30AB" w:rsidRPr="00420A20" w:rsidRDefault="006C30AB">
      <w:pPr>
        <w:rPr>
          <w:rFonts w:asciiTheme="majorHAnsi" w:hAnsiTheme="majorHAnsi"/>
          <w:color w:val="000000" w:themeColor="text1"/>
        </w:rPr>
      </w:pPr>
    </w:p>
    <w:p w:rsidR="006C30AB" w:rsidRPr="00420A20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420A20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6C30AB" w:rsidRPr="00420A20" w:rsidRDefault="00000000">
      <w:pPr>
        <w:rPr>
          <w:rFonts w:asciiTheme="majorHAnsi" w:hAnsiTheme="majorHAnsi"/>
          <w:color w:val="000000" w:themeColor="text1"/>
        </w:rPr>
      </w:pPr>
      <w:r w:rsidRPr="00420A20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  <w:sectPr w:rsidR="006C30AB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6C30AB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6C30AB" w:rsidRDefault="006C30AB">
      <w:pPr>
        <w:ind w:firstLine="708"/>
        <w:jc w:val="both"/>
        <w:rPr>
          <w:rFonts w:asciiTheme="majorHAnsi" w:hAnsiTheme="majorHAnsi"/>
          <w:bCs/>
          <w:i/>
        </w:rPr>
      </w:pPr>
    </w:p>
    <w:p w:rsidR="006C30AB" w:rsidRDefault="00000000">
      <w:pPr>
        <w:ind w:firstLine="708"/>
        <w:jc w:val="both"/>
      </w:pPr>
      <w:r>
        <w:rPr>
          <w:rFonts w:asciiTheme="majorHAnsi" w:hAnsiTheme="majorHAnsi"/>
          <w:color w:val="000000" w:themeColor="text1"/>
        </w:rPr>
        <w:t xml:space="preserve">В курсе излагаются базовые сведения о современной теории поля, являющейся основным математическим инструментом для описания известных элементарных частиц, а также составляющих их кварков и </w:t>
      </w:r>
      <w:proofErr w:type="spellStart"/>
      <w:r>
        <w:rPr>
          <w:rFonts w:asciiTheme="majorHAnsi" w:hAnsiTheme="majorHAnsi"/>
          <w:color w:val="000000" w:themeColor="text1"/>
        </w:rPr>
        <w:t>глюонов</w:t>
      </w:r>
      <w:proofErr w:type="spellEnd"/>
      <w:r>
        <w:rPr>
          <w:rFonts w:asciiTheme="majorHAnsi" w:hAnsiTheme="majorHAnsi"/>
          <w:color w:val="000000" w:themeColor="text1"/>
        </w:rPr>
        <w:t xml:space="preserve">. В нем рассматриваются фундаментальные вопросы определения энергии, импульса и спина частиц, законов сохранения, в том числе в искривленном пространстве-времени. Вводятся понятия физического вакуума, энергии вакуума, принципа причинности. Настоящий курс включает также примеры расчета эффектов взаимодействия полей и частиц, в том числе с помощью приближенных методов расчёта для существенно нелинейных систем. </w:t>
      </w:r>
    </w:p>
    <w:p w:rsidR="006C30AB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является обязательной для освоения обучающимися</w:t>
      </w:r>
      <w:r>
        <w:rPr>
          <w:rFonts w:asciiTheme="majorHAnsi" w:hAnsiTheme="majorHAnsi"/>
          <w:color w:val="000000"/>
        </w:rPr>
        <w:t>. </w:t>
      </w:r>
    </w:p>
    <w:p w:rsidR="006C30AB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:rsidR="006C30AB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–</w:t>
      </w:r>
      <w:r>
        <w:rPr>
          <w:rFonts w:asciiTheme="majorHAnsi" w:hAnsiTheme="majorHAnsi"/>
          <w:color w:val="000000"/>
        </w:rPr>
        <w:t xml:space="preserve"> экзамен в 3 семестре.</w:t>
      </w:r>
    </w:p>
    <w:p w:rsidR="006C30AB" w:rsidRDefault="006C30AB">
      <w:pPr>
        <w:jc w:val="both"/>
        <w:rPr>
          <w:rFonts w:asciiTheme="majorHAnsi" w:hAnsiTheme="majorHAnsi" w:cs="Cambria"/>
        </w:rPr>
      </w:pPr>
    </w:p>
    <w:p w:rsidR="006C30AB" w:rsidRDefault="006C30AB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6C30AB" w:rsidRDefault="00000000">
      <w:pPr>
        <w:pStyle w:val="afc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:rsidR="006C30AB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6C30AB" w:rsidRDefault="006C30AB">
      <w:pPr>
        <w:spacing w:line="276" w:lineRule="auto"/>
        <w:jc w:val="both"/>
        <w:rPr>
          <w:rFonts w:asciiTheme="majorHAnsi" w:hAnsiTheme="majorHAnsi"/>
          <w:i/>
        </w:rPr>
      </w:pPr>
    </w:p>
    <w:p w:rsidR="006C30AB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>
        <w:rPr>
          <w:rFonts w:asciiTheme="majorHAnsi" w:hAnsiTheme="majorHAnsi"/>
        </w:rPr>
        <w:t>Стандартная модель и её экспериментальная проверка</w:t>
      </w:r>
      <w:r>
        <w:rPr>
          <w:rFonts w:asciiTheme="majorHAnsi" w:hAnsiTheme="majorHAnsi"/>
          <w:color w:val="000000"/>
        </w:rPr>
        <w:t>» входит в блок «Профессиональный» вариативной части и является обязательной для освоения обучающимися</w:t>
      </w:r>
    </w:p>
    <w:p w:rsidR="006C30AB" w:rsidRDefault="006C30AB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6C30AB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6C30AB" w:rsidRDefault="006C30AB">
      <w:pPr>
        <w:spacing w:line="276" w:lineRule="auto"/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6C30AB" w:rsidRDefault="006C30AB">
      <w:pPr>
        <w:spacing w:line="276" w:lineRule="auto"/>
        <w:rPr>
          <w:rFonts w:asciiTheme="majorHAnsi" w:hAnsiTheme="majorHAnsi"/>
          <w:i/>
          <w:iCs/>
        </w:rPr>
      </w:pPr>
    </w:p>
    <w:p w:rsidR="006C30AB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6C30AB" w:rsidRDefault="006C30AB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7"/>
        <w:gridCol w:w="6380"/>
      </w:tblGrid>
      <w:tr w:rsidR="006C30AB">
        <w:trPr>
          <w:trHeight w:val="281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6C30AB">
        <w:trPr>
          <w:trHeight w:val="324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6C30AB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необходимыми для решения поставленной научной задачи</w:t>
            </w:r>
          </w:p>
          <w:p w:rsidR="006C30AB" w:rsidRDefault="006C30AB">
            <w:pPr>
              <w:rPr>
                <w:rFonts w:asciiTheme="majorHAnsi" w:hAnsiTheme="majorHAnsi"/>
              </w:rPr>
            </w:pP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:rsidR="006C30AB" w:rsidRDefault="006C30AB">
            <w:pPr>
              <w:rPr>
                <w:rFonts w:asciiTheme="majorHAnsi" w:hAnsiTheme="majorHAnsi"/>
              </w:rPr>
            </w:pPr>
          </w:p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6C30AB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 w:rsidRPr="00420A20"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постулаты квантовой теории поля, ее основные методы для описания физических взаимодействий элементарных частиц.</w:t>
            </w:r>
            <w:r>
              <w:rPr>
                <w:rFonts w:asciiTheme="majorHAnsi" w:hAnsiTheme="majorHAnsi"/>
              </w:rPr>
              <w:br/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 w:rsidRPr="00420A20"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проводить квантование, рассчитывать характеристики конкретных процессов.</w:t>
            </w:r>
            <w:r>
              <w:rPr>
                <w:rFonts w:asciiTheme="majorHAnsi" w:hAnsiTheme="majorHAnsi"/>
              </w:rPr>
              <w:br/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 w:rsidRPr="00420A20"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математическими основами квантовой теории поля.</w:t>
            </w:r>
          </w:p>
        </w:tc>
      </w:tr>
    </w:tbl>
    <w:p w:rsidR="006C30AB" w:rsidRDefault="006C30AB">
      <w:pPr>
        <w:spacing w:line="276" w:lineRule="auto"/>
        <w:rPr>
          <w:rFonts w:asciiTheme="majorHAnsi" w:hAnsiTheme="majorHAnsi"/>
          <w:i/>
          <w:iCs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:rsidR="006C30AB" w:rsidRDefault="006C30AB">
      <w:pPr>
        <w:jc w:val="both"/>
        <w:rPr>
          <w:rFonts w:asciiTheme="majorHAnsi" w:hAnsiTheme="majorHAnsi"/>
        </w:rPr>
      </w:pPr>
    </w:p>
    <w:p w:rsidR="006C30AB" w:rsidRDefault="00000000">
      <w:pPr>
        <w:shd w:val="clear" w:color="auto" w:fill="FFFFFF"/>
        <w:rPr>
          <w:rFonts w:asciiTheme="majorHAnsi" w:hAnsiTheme="majorHAnsi"/>
          <w:color w:val="000000"/>
        </w:rPr>
        <w:sectPr w:rsidR="006C30AB">
          <w:footerReference w:type="even" r:id="rId11"/>
          <w:footerReference w:type="default" r:id="rId12"/>
          <w:footerReference w:type="first" r:id="rId13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6C30AB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6C30AB" w:rsidRDefault="006C30AB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Layout w:type="fixed"/>
        <w:tblLook w:val="00A0" w:firstRow="1" w:lastRow="0" w:firstColumn="1" w:lastColumn="0" w:noHBand="0" w:noVBand="0"/>
      </w:tblPr>
      <w:tblGrid>
        <w:gridCol w:w="2658"/>
        <w:gridCol w:w="1039"/>
        <w:gridCol w:w="1087"/>
        <w:gridCol w:w="1276"/>
        <w:gridCol w:w="1277"/>
        <w:gridCol w:w="1274"/>
        <w:gridCol w:w="1419"/>
        <w:gridCol w:w="1702"/>
        <w:gridCol w:w="3054"/>
      </w:tblGrid>
      <w:tr w:rsidR="006C30AB">
        <w:trPr>
          <w:trHeight w:val="135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6C30AB" w:rsidRDefault="006C30AB">
            <w:pPr>
              <w:rPr>
                <w:rFonts w:asciiTheme="majorHAnsi" w:hAnsiTheme="majorHAnsi"/>
                <w:b/>
                <w:bCs/>
              </w:rPr>
            </w:pPr>
          </w:p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</w:tr>
      <w:tr w:rsidR="006C30AB">
        <w:trPr>
          <w:trHeight w:val="135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6C30AB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d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6C30AB" w:rsidRDefault="006C30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6C30AB">
        <w:trPr>
          <w:trHeight w:val="549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C30AB">
        <w:trPr>
          <w:trHeight w:val="2073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6C30AB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Аппарат теории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поля,  как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основной метод описания  физических взаимодействий элементарных частиц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rPr>
          <w:trHeight w:val="584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Математические основы теории поля, включая методы дифференциальной геометрии.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Полевая природа частиц, симметрии, уравнения движения и законы сохранения на примере теории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>скалярного и электромагнитного полей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Особенности физики элементарных частиц на разных стадиях эволюции вселенной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roofErr w:type="gramStart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Аппарат  вычисления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 эффектов взаимодействия частиц и полей, в том числе в искривленном пространстве-времени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Примеры расчета наблюдаемых эффектов и сравнение предсказаний модели с экспериментом для различных масштабов энергии.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>
              <w:rPr>
                <w:rStyle w:val="ad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Экзамен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</w:tr>
    </w:tbl>
    <w:p w:rsidR="006C30AB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:rsidR="006C30AB" w:rsidRDefault="006C30AB">
      <w:pPr>
        <w:rPr>
          <w:rFonts w:asciiTheme="majorHAnsi" w:hAnsiTheme="majorHAnsi" w:cs="Cambria"/>
        </w:rPr>
      </w:pPr>
    </w:p>
    <w:p w:rsidR="006C30AB" w:rsidRDefault="006C30AB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  <w:sectPr w:rsidR="006C30AB">
          <w:footerReference w:type="default" r:id="rId14"/>
          <w:footerReference w:type="first" r:id="rId15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420A20" w:rsidRDefault="00000000" w:rsidP="00420A20">
      <w:pPr>
        <w:jc w:val="both"/>
        <w:rPr>
          <w:rFonts w:asciiTheme="majorHAnsi" w:hAnsiTheme="majorHAnsi"/>
          <w:i/>
          <w:color w:val="000000" w:themeColor="text1"/>
        </w:rPr>
      </w:pPr>
      <w:r w:rsidRPr="00420A20">
        <w:rPr>
          <w:rFonts w:asciiTheme="majorHAnsi" w:hAnsiTheme="majorHAnsi"/>
          <w:i/>
        </w:rPr>
        <w:lastRenderedPageBreak/>
        <w:t xml:space="preserve">Тема 1. </w:t>
      </w:r>
      <w:r w:rsidRPr="00420A20">
        <w:rPr>
          <w:rFonts w:asciiTheme="majorHAnsi" w:hAnsiTheme="majorHAnsi"/>
          <w:i/>
          <w:color w:val="000000" w:themeColor="text1"/>
        </w:rPr>
        <w:t>Аппарат теории поля, как основной метод описания</w:t>
      </w:r>
      <w:r w:rsidR="00420A20">
        <w:rPr>
          <w:rFonts w:asciiTheme="majorHAnsi" w:hAnsiTheme="majorHAnsi"/>
          <w:i/>
          <w:color w:val="000000" w:themeColor="text1"/>
        </w:rPr>
        <w:t xml:space="preserve"> </w:t>
      </w:r>
      <w:r w:rsidRPr="00420A20">
        <w:rPr>
          <w:rFonts w:asciiTheme="majorHAnsi" w:hAnsiTheme="majorHAnsi"/>
          <w:i/>
          <w:color w:val="000000" w:themeColor="text1"/>
        </w:rPr>
        <w:t>физических взаимодействий элементарных частиц.</w:t>
      </w: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Cs/>
        </w:rPr>
        <w:t xml:space="preserve">Стандартная модель физики элементарных частиц, физика гравитационного поля: общие и различающиеся черты. Краткая история развития теории и </w:t>
      </w:r>
      <w:r w:rsidR="00420A20" w:rsidRPr="00420A20">
        <w:rPr>
          <w:rFonts w:asciiTheme="majorHAnsi" w:hAnsiTheme="majorHAnsi"/>
          <w:iCs/>
        </w:rPr>
        <w:t>экспериментальных</w:t>
      </w:r>
      <w:r w:rsidRPr="00420A20">
        <w:rPr>
          <w:rFonts w:asciiTheme="majorHAnsi" w:hAnsiTheme="majorHAnsi"/>
          <w:iCs/>
        </w:rPr>
        <w:t xml:space="preserve"> наблюдений, современные открытые вопросы.</w:t>
      </w:r>
      <w:r w:rsidRPr="00420A20">
        <w:rPr>
          <w:rFonts w:asciiTheme="majorHAnsi" w:hAnsiTheme="majorHAnsi"/>
          <w:i/>
        </w:rPr>
        <w:t xml:space="preserve"> </w:t>
      </w:r>
    </w:p>
    <w:p w:rsidR="006C30AB" w:rsidRPr="00420A20" w:rsidRDefault="006C30AB" w:rsidP="00420A20">
      <w:pPr>
        <w:jc w:val="both"/>
        <w:rPr>
          <w:rFonts w:asciiTheme="majorHAnsi" w:hAnsiTheme="majorHAnsi"/>
        </w:rPr>
      </w:pP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/>
        </w:rPr>
        <w:t xml:space="preserve">Тема 2. </w:t>
      </w:r>
      <w:r w:rsidRPr="00420A20">
        <w:rPr>
          <w:rFonts w:asciiTheme="majorHAnsi" w:hAnsiTheme="majorHAnsi"/>
          <w:i/>
          <w:color w:val="000000" w:themeColor="text1"/>
        </w:rPr>
        <w:t>Математические основы теории поля, включая методы дифференциальной геометрии.</w:t>
      </w:r>
      <w:r w:rsidRPr="00420A20">
        <w:rPr>
          <w:rFonts w:asciiTheme="majorHAnsi" w:hAnsiTheme="majorHAnsi"/>
          <w:i/>
        </w:rPr>
        <w:br/>
      </w:r>
      <w:r w:rsidRPr="00420A20">
        <w:rPr>
          <w:rFonts w:asciiTheme="majorHAnsi" w:hAnsiTheme="majorHAnsi"/>
          <w:iCs/>
        </w:rPr>
        <w:t>Основы дифференциальной геометрии. Гладкие многообразия. Расслоения. Векторные и тензорные поля. Преобразования координат.  Линейная связность, калибровочные поля, ковариантная производная.</w:t>
      </w:r>
      <w:r w:rsidRPr="00420A20">
        <w:rPr>
          <w:rFonts w:asciiTheme="majorHAnsi" w:hAnsiTheme="majorHAnsi"/>
          <w:iCs/>
          <w:color w:val="000000"/>
        </w:rPr>
        <w:t xml:space="preserve"> </w:t>
      </w:r>
      <w:proofErr w:type="spellStart"/>
      <w:r w:rsidRPr="00420A20">
        <w:rPr>
          <w:rFonts w:asciiTheme="majorHAnsi" w:hAnsiTheme="majorHAnsi"/>
          <w:iCs/>
          <w:color w:val="000000"/>
        </w:rPr>
        <w:t>Лоренцевы</w:t>
      </w:r>
      <w:proofErr w:type="spellEnd"/>
      <w:r w:rsidRPr="00420A20">
        <w:rPr>
          <w:rFonts w:asciiTheme="majorHAnsi" w:hAnsiTheme="majorHAnsi"/>
          <w:iCs/>
          <w:color w:val="000000"/>
        </w:rPr>
        <w:t xml:space="preserve"> многообразия. Тензор кривизны и его связь с тензором поля. Дополнительные геометрические структурны и поля. </w:t>
      </w:r>
      <w:proofErr w:type="spellStart"/>
      <w:r w:rsidRPr="00420A20">
        <w:rPr>
          <w:rFonts w:asciiTheme="majorHAnsi" w:hAnsiTheme="majorHAnsi"/>
          <w:iCs/>
          <w:color w:val="000000"/>
        </w:rPr>
        <w:t>Спинорная</w:t>
      </w:r>
      <w:proofErr w:type="spellEnd"/>
      <w:r w:rsidRPr="00420A20">
        <w:rPr>
          <w:rFonts w:asciiTheme="majorHAnsi" w:hAnsiTheme="majorHAnsi"/>
          <w:iCs/>
          <w:color w:val="000000"/>
        </w:rPr>
        <w:t xml:space="preserve"> структура, </w:t>
      </w:r>
      <w:proofErr w:type="spellStart"/>
      <w:r w:rsidRPr="00420A20">
        <w:rPr>
          <w:rFonts w:asciiTheme="majorHAnsi" w:hAnsiTheme="majorHAnsi"/>
          <w:iCs/>
          <w:color w:val="000000"/>
        </w:rPr>
        <w:t>фермионные</w:t>
      </w:r>
      <w:proofErr w:type="spellEnd"/>
      <w:r w:rsidRPr="00420A20">
        <w:rPr>
          <w:rFonts w:asciiTheme="majorHAnsi" w:hAnsiTheme="majorHAnsi"/>
          <w:iCs/>
          <w:color w:val="000000"/>
        </w:rPr>
        <w:t xml:space="preserve"> поля на гладких многообразиях. Струны и мембраны, поля форм. Топологические дефекты, космические струны, доменные стенки.</w:t>
      </w:r>
    </w:p>
    <w:p w:rsidR="006C30AB" w:rsidRPr="00420A20" w:rsidRDefault="006C30AB" w:rsidP="00420A20">
      <w:pPr>
        <w:tabs>
          <w:tab w:val="left" w:pos="7020"/>
        </w:tabs>
        <w:jc w:val="both"/>
        <w:rPr>
          <w:rFonts w:asciiTheme="majorHAnsi" w:hAnsiTheme="majorHAnsi"/>
          <w:i/>
        </w:rPr>
      </w:pP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/>
        </w:rPr>
        <w:t xml:space="preserve">Тема 3. </w:t>
      </w:r>
      <w:r w:rsidRPr="00420A20">
        <w:rPr>
          <w:rFonts w:asciiTheme="majorHAnsi" w:hAnsiTheme="majorHAnsi"/>
          <w:i/>
          <w:color w:val="000000" w:themeColor="text1"/>
        </w:rPr>
        <w:t>Полевая природа частиц, симметрии, уравнения движения и законы сохранения на примере теории скалярного и электромагнитного полей.</w:t>
      </w:r>
      <w:r w:rsidRPr="00420A20">
        <w:rPr>
          <w:rFonts w:asciiTheme="majorHAnsi" w:hAnsiTheme="majorHAnsi"/>
          <w:i/>
        </w:rPr>
        <w:br/>
      </w:r>
      <w:r w:rsidRPr="00420A20">
        <w:rPr>
          <w:rFonts w:asciiTheme="majorHAnsi" w:hAnsiTheme="majorHAnsi"/>
          <w:iCs/>
          <w:color w:val="000000" w:themeColor="text1"/>
        </w:rPr>
        <w:t xml:space="preserve">Основы теории поля на </w:t>
      </w:r>
      <w:proofErr w:type="spellStart"/>
      <w:r w:rsidRPr="00420A20">
        <w:rPr>
          <w:rFonts w:asciiTheme="majorHAnsi" w:hAnsiTheme="majorHAnsi"/>
          <w:iCs/>
          <w:color w:val="000000" w:themeColor="text1"/>
        </w:rPr>
        <w:t>лоренцевых</w:t>
      </w:r>
      <w:proofErr w:type="spellEnd"/>
      <w:r w:rsidRPr="00420A20">
        <w:rPr>
          <w:rFonts w:asciiTheme="majorHAnsi" w:hAnsiTheme="majorHAnsi"/>
          <w:iCs/>
          <w:color w:val="000000" w:themeColor="text1"/>
        </w:rPr>
        <w:t xml:space="preserve"> многообразиях. Кинематика частиц. Динамика полей материи. Тензор энергии-импульса. Изометрии, производная Ли, векторы Киллинга, Алгебра Ли векторных полей. Законы сохранения.</w:t>
      </w:r>
    </w:p>
    <w:p w:rsidR="006C30AB" w:rsidRPr="00420A20" w:rsidRDefault="006C30AB" w:rsidP="00420A20">
      <w:pPr>
        <w:jc w:val="both"/>
        <w:rPr>
          <w:rFonts w:asciiTheme="majorHAnsi" w:hAnsiTheme="majorHAnsi"/>
          <w:i/>
        </w:rPr>
      </w:pP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/>
        </w:rPr>
        <w:t xml:space="preserve">Тема 4. </w:t>
      </w:r>
      <w:r w:rsidRPr="00420A20">
        <w:rPr>
          <w:rFonts w:asciiTheme="majorHAnsi" w:hAnsiTheme="majorHAnsi"/>
          <w:i/>
          <w:color w:val="000000" w:themeColor="text1"/>
        </w:rPr>
        <w:t>Особенности физики элементарных частиц на разных стадиях эволюции вселенной</w:t>
      </w:r>
      <w:r w:rsidRPr="00420A20">
        <w:rPr>
          <w:rFonts w:asciiTheme="majorHAnsi" w:hAnsiTheme="majorHAnsi"/>
          <w:i/>
        </w:rPr>
        <w:br/>
      </w:r>
      <w:r w:rsidRPr="00420A20">
        <w:rPr>
          <w:rFonts w:asciiTheme="majorHAnsi" w:hAnsiTheme="majorHAnsi"/>
          <w:iCs/>
        </w:rPr>
        <w:t>Э</w:t>
      </w:r>
      <w:r w:rsidRPr="00420A20">
        <w:rPr>
          <w:rFonts w:asciiTheme="majorHAnsi" w:hAnsiTheme="majorHAnsi"/>
          <w:iCs/>
          <w:color w:val="000000" w:themeColor="text1"/>
        </w:rPr>
        <w:t xml:space="preserve">нергия-импульс полей и частиц Стандартной модели как источник гравитационного поля. </w:t>
      </w:r>
      <w:r w:rsidRPr="00420A20">
        <w:rPr>
          <w:rFonts w:asciiTheme="majorHAnsi" w:hAnsiTheme="majorHAnsi"/>
          <w:iCs/>
        </w:rPr>
        <w:t>Д</w:t>
      </w:r>
      <w:r w:rsidRPr="00420A20">
        <w:rPr>
          <w:rFonts w:asciiTheme="majorHAnsi" w:hAnsiTheme="majorHAnsi"/>
          <w:iCs/>
          <w:color w:val="000000" w:themeColor="text1"/>
        </w:rPr>
        <w:t xml:space="preserve">инамика гравитационного поля. Действие Эйнштейна-Гильберта. Уравнения Эйнштейна и их связь с законом всемирного тяготения. Космологическая постоянная, модель космологической эволюции с тёмной энергией и тёмной материей. Пространство Анти-де </w:t>
      </w:r>
      <w:proofErr w:type="spellStart"/>
      <w:r w:rsidRPr="00420A20">
        <w:rPr>
          <w:rFonts w:asciiTheme="majorHAnsi" w:hAnsiTheme="majorHAnsi"/>
          <w:iCs/>
          <w:color w:val="000000" w:themeColor="text1"/>
        </w:rPr>
        <w:t>Ситтера</w:t>
      </w:r>
      <w:proofErr w:type="spellEnd"/>
      <w:r w:rsidRPr="00420A20">
        <w:rPr>
          <w:rFonts w:asciiTheme="majorHAnsi" w:hAnsiTheme="majorHAnsi"/>
          <w:iCs/>
          <w:color w:val="000000" w:themeColor="text1"/>
        </w:rPr>
        <w:t xml:space="preserve"> и голографическое описание нелинейных процессов в физике Стандартной модели. Пространство де </w:t>
      </w:r>
      <w:proofErr w:type="spellStart"/>
      <w:r w:rsidRPr="00420A20">
        <w:rPr>
          <w:rFonts w:asciiTheme="majorHAnsi" w:hAnsiTheme="majorHAnsi"/>
          <w:iCs/>
          <w:color w:val="000000" w:themeColor="text1"/>
        </w:rPr>
        <w:t>Ситтера</w:t>
      </w:r>
      <w:proofErr w:type="spellEnd"/>
      <w:r w:rsidRPr="00420A20">
        <w:rPr>
          <w:rFonts w:asciiTheme="majorHAnsi" w:hAnsiTheme="majorHAnsi"/>
          <w:iCs/>
          <w:color w:val="000000" w:themeColor="text1"/>
        </w:rPr>
        <w:t xml:space="preserve"> и космологическая инфляция. Рождение частиц Стандартной подели в процессе разогрева Вселенной после космологической инфляции.</w:t>
      </w:r>
    </w:p>
    <w:p w:rsidR="006C30AB" w:rsidRPr="00420A20" w:rsidRDefault="006C30AB" w:rsidP="00420A20">
      <w:pPr>
        <w:jc w:val="both"/>
        <w:rPr>
          <w:rFonts w:asciiTheme="majorHAnsi" w:hAnsiTheme="majorHAnsi"/>
        </w:rPr>
      </w:pPr>
    </w:p>
    <w:p w:rsidR="00420A20" w:rsidRDefault="00000000" w:rsidP="00420A20">
      <w:pPr>
        <w:jc w:val="both"/>
        <w:rPr>
          <w:rFonts w:asciiTheme="majorHAnsi" w:hAnsiTheme="majorHAnsi"/>
          <w:i/>
          <w:color w:val="000000" w:themeColor="text1"/>
        </w:rPr>
      </w:pPr>
      <w:r w:rsidRPr="00420A20">
        <w:rPr>
          <w:rFonts w:asciiTheme="majorHAnsi" w:hAnsiTheme="majorHAnsi"/>
          <w:i/>
        </w:rPr>
        <w:t xml:space="preserve">Тема 5. </w:t>
      </w:r>
      <w:r w:rsidRPr="00420A20">
        <w:rPr>
          <w:rFonts w:asciiTheme="majorHAnsi" w:hAnsiTheme="majorHAnsi"/>
          <w:i/>
          <w:color w:val="000000" w:themeColor="text1"/>
        </w:rPr>
        <w:t>Аппарат вычисления эффектов взаимодействия частиц и полей, в том числе в искривленном пространстве-времени.</w:t>
      </w: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Cs/>
        </w:rPr>
        <w:t xml:space="preserve">Приближение слабого </w:t>
      </w:r>
      <w:r w:rsidRPr="00420A20">
        <w:rPr>
          <w:rFonts w:asciiTheme="majorHAnsi" w:hAnsiTheme="majorHAnsi"/>
          <w:iCs/>
          <w:color w:val="000000"/>
        </w:rPr>
        <w:t xml:space="preserve">поля. Переносчики взаимодействий. Фотон и гравитон. Линеаризованная теория. Волновые решения. Эффекты для полей и частиц во внешнем гравитационном поле. Законы сохранения с учётом гравитационного поля. Псевдотензор энергии-импульса, энергия, переносимая гравитационным полем. Группа БМС и инфракрасный предел, теорема о мягком гравитоне. Тождества Уорда и Инфракрасный треугольник </w:t>
      </w:r>
      <w:proofErr w:type="spellStart"/>
      <w:r w:rsidRPr="00420A20">
        <w:rPr>
          <w:rFonts w:asciiTheme="majorHAnsi" w:hAnsiTheme="majorHAnsi"/>
          <w:iCs/>
          <w:color w:val="000000"/>
        </w:rPr>
        <w:t>Жибоедова-Пастерского-Строминджера</w:t>
      </w:r>
      <w:proofErr w:type="spellEnd"/>
      <w:r w:rsidRPr="00420A20">
        <w:rPr>
          <w:rFonts w:asciiTheme="majorHAnsi" w:hAnsiTheme="majorHAnsi"/>
          <w:iCs/>
          <w:color w:val="000000"/>
        </w:rPr>
        <w:t>.</w:t>
      </w:r>
    </w:p>
    <w:p w:rsidR="006C30AB" w:rsidRPr="00420A20" w:rsidRDefault="006C30AB" w:rsidP="00420A20">
      <w:pPr>
        <w:jc w:val="both"/>
        <w:rPr>
          <w:rFonts w:asciiTheme="majorHAnsi" w:hAnsiTheme="majorHAnsi"/>
          <w:i/>
        </w:rPr>
      </w:pPr>
    </w:p>
    <w:p w:rsidR="00420A20" w:rsidRDefault="00000000" w:rsidP="00420A20">
      <w:pPr>
        <w:jc w:val="both"/>
        <w:rPr>
          <w:rFonts w:asciiTheme="majorHAnsi" w:hAnsiTheme="majorHAnsi"/>
          <w:i/>
          <w:color w:val="000000" w:themeColor="text1"/>
        </w:rPr>
      </w:pPr>
      <w:r w:rsidRPr="00420A20">
        <w:rPr>
          <w:rFonts w:asciiTheme="majorHAnsi" w:hAnsiTheme="majorHAnsi"/>
          <w:i/>
        </w:rPr>
        <w:t xml:space="preserve">Тема 6. </w:t>
      </w:r>
      <w:r w:rsidRPr="00420A20">
        <w:rPr>
          <w:rFonts w:asciiTheme="majorHAnsi" w:hAnsiTheme="majorHAnsi"/>
          <w:i/>
          <w:color w:val="000000" w:themeColor="text1"/>
        </w:rPr>
        <w:t>Примеры расчета наблюдаемых эффектов и сравнение предсказаний модели с экспериментом для различных масштабов энергии.</w:t>
      </w: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Cs/>
        </w:rPr>
        <w:t xml:space="preserve">Вакуумное среднее поля </w:t>
      </w:r>
      <w:proofErr w:type="spellStart"/>
      <w:r w:rsidRPr="00420A20">
        <w:rPr>
          <w:rFonts w:asciiTheme="majorHAnsi" w:hAnsiTheme="majorHAnsi"/>
          <w:iCs/>
        </w:rPr>
        <w:t>Хиггса</w:t>
      </w:r>
      <w:proofErr w:type="spellEnd"/>
      <w:r w:rsidRPr="00420A20">
        <w:rPr>
          <w:rFonts w:asciiTheme="majorHAnsi" w:hAnsiTheme="majorHAnsi"/>
          <w:iCs/>
        </w:rPr>
        <w:t xml:space="preserve"> и масштаб тёмной энергии. Механизм кач</w:t>
      </w:r>
      <w:r w:rsidR="00420A20" w:rsidRPr="00420A20">
        <w:rPr>
          <w:rFonts w:asciiTheme="majorHAnsi" w:hAnsiTheme="majorHAnsi"/>
          <w:iCs/>
        </w:rPr>
        <w:t>е</w:t>
      </w:r>
      <w:r w:rsidRPr="00420A20">
        <w:rPr>
          <w:rFonts w:asciiTheme="majorHAnsi" w:hAnsiTheme="majorHAnsi"/>
          <w:iCs/>
        </w:rPr>
        <w:t xml:space="preserve">лей для объяснения масс нейтрино и масштаб космологической инфляции. Наблюдаемые и гипотетические эффекты в масштабе от эффективной наблюдаемой космологической постоянной до </w:t>
      </w:r>
      <w:proofErr w:type="spellStart"/>
      <w:r w:rsidRPr="00420A20">
        <w:rPr>
          <w:rFonts w:asciiTheme="majorHAnsi" w:hAnsiTheme="majorHAnsi"/>
          <w:iCs/>
        </w:rPr>
        <w:t>планковского</w:t>
      </w:r>
      <w:proofErr w:type="spellEnd"/>
      <w:r w:rsidRPr="00420A20">
        <w:rPr>
          <w:rFonts w:asciiTheme="majorHAnsi" w:hAnsiTheme="majorHAnsi"/>
          <w:iCs/>
        </w:rPr>
        <w:t xml:space="preserve"> масштаба энер</w:t>
      </w:r>
      <w:r w:rsidR="00420A20" w:rsidRPr="00420A20">
        <w:rPr>
          <w:rFonts w:asciiTheme="majorHAnsi" w:hAnsiTheme="majorHAnsi"/>
          <w:iCs/>
        </w:rPr>
        <w:t>г</w:t>
      </w:r>
      <w:r w:rsidRPr="00420A20">
        <w:rPr>
          <w:rFonts w:asciiTheme="majorHAnsi" w:hAnsiTheme="majorHAnsi"/>
          <w:iCs/>
        </w:rPr>
        <w:t>ии.</w:t>
      </w:r>
    </w:p>
    <w:p w:rsidR="006C30AB" w:rsidRPr="00420A20" w:rsidRDefault="006C30AB" w:rsidP="00420A20">
      <w:pPr>
        <w:jc w:val="both"/>
        <w:rPr>
          <w:rFonts w:asciiTheme="majorHAnsi" w:hAnsiTheme="majorHAnsi"/>
          <w:b/>
        </w:rPr>
      </w:pPr>
    </w:p>
    <w:p w:rsidR="006C30AB" w:rsidRDefault="006C30AB">
      <w:pPr>
        <w:rPr>
          <w:rFonts w:asciiTheme="majorHAnsi" w:hAnsiTheme="majorHAnsi"/>
          <w:b/>
        </w:rPr>
      </w:pPr>
    </w:p>
    <w:p w:rsidR="006C30AB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6. Фонд оценочных средств для оценивания результатов обучения по дисциплине (модулю)</w:t>
      </w:r>
    </w:p>
    <w:p w:rsidR="006C30AB" w:rsidRDefault="006C30AB">
      <w:pPr>
        <w:rPr>
          <w:rFonts w:asciiTheme="majorHAnsi" w:hAnsiTheme="majorHAnsi"/>
          <w:highlight w:val="yellow"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:rsidR="006C30AB" w:rsidRDefault="006C30AB">
      <w:pPr>
        <w:jc w:val="both"/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поколений лептонов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поколений кварков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цветовых зарядов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ароматов кварков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Почему в Стандартной модели W-бозоны не могут иметь собственную массу?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Как возникает масса у калибровочных бозонов при помощи механизма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Хиггса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?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За счет чего поле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Хиггса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при относительно невысоких энергиях находится в устойчивом состоянии вблизи своего вакуумного среднего?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 w:cs="Cambria"/>
          <w:bCs/>
          <w:iCs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Почему фотон в отличие от других калибровочных бозонов не приобретает массу за счет механизма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Хиггса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?</w:t>
      </w:r>
    </w:p>
    <w:p w:rsidR="006C30AB" w:rsidRDefault="006C30AB">
      <w:pPr>
        <w:rPr>
          <w:rFonts w:asciiTheme="majorHAnsi" w:hAnsiTheme="majorHAnsi"/>
        </w:rPr>
      </w:pP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(экзамена):</w:t>
      </w:r>
    </w:p>
    <w:p w:rsidR="006C30AB" w:rsidRDefault="006C30AB">
      <w:pPr>
        <w:rPr>
          <w:rFonts w:asciiTheme="majorHAnsi" w:hAnsiTheme="majorHAnsi" w:cs="Cambria"/>
          <w:bCs/>
          <w:iCs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Мотивация создания Стандартной модели. Понятие инвариантности в ньютоновской механике, специальной теории относительности, общей теории относительности. 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Гладкие многообразия. Локальные координаты, карты, атласы. Параметрическое задание кривой. Вложение многообразия в евклидово пространство. 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 Векторное расслоение. Касательное расслоение. Векторные и тензорные поля на многообразии. Локальные и глобальные симметрии. Преобразования координат и полей. Преобразование тензоров произвольного ранга. Инварианты на многообразии.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4. Линейная связность. Аффинная связность. Калибровочные поля. Ковариантная производная. Тензор кривизны. Тензор калибровочного поля.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 Спиноры. </w:t>
      </w:r>
      <w:proofErr w:type="spellStart"/>
      <w:r>
        <w:rPr>
          <w:rFonts w:asciiTheme="majorHAnsi" w:hAnsiTheme="majorHAnsi"/>
        </w:rPr>
        <w:t>Фермионные</w:t>
      </w:r>
      <w:proofErr w:type="spellEnd"/>
      <w:r>
        <w:rPr>
          <w:rFonts w:asciiTheme="majorHAnsi" w:hAnsiTheme="majorHAnsi"/>
        </w:rPr>
        <w:t xml:space="preserve"> поля. </w:t>
      </w:r>
      <w:proofErr w:type="spellStart"/>
      <w:r>
        <w:rPr>
          <w:rFonts w:asciiTheme="majorHAnsi" w:hAnsiTheme="majorHAnsi"/>
        </w:rPr>
        <w:t>Лоренцевы</w:t>
      </w:r>
      <w:proofErr w:type="spellEnd"/>
      <w:r>
        <w:rPr>
          <w:rFonts w:asciiTheme="majorHAnsi" w:hAnsiTheme="majorHAnsi"/>
        </w:rPr>
        <w:t xml:space="preserve"> многообразия.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 Метрика как гравитационное поле. Нерелятивистский предел. Эффекты физики элементарных частиц во внешнем гравитационном поле.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7. Космологическая постоянная, темная энергия, темная материя.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8. Сохраняющиеся токи. Тензор энергии-импульса. Симметрии и законы сохранения.</w:t>
      </w: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6C30AB" w:rsidRDefault="006C30AB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6C30AB" w:rsidRDefault="006C30AB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8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83"/>
        <w:gridCol w:w="3070"/>
        <w:gridCol w:w="1928"/>
        <w:gridCol w:w="1428"/>
        <w:gridCol w:w="1929"/>
      </w:tblGrid>
      <w:tr w:rsidR="006C30AB">
        <w:trPr>
          <w:trHeight w:val="465"/>
        </w:trPr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6C30AB">
        <w:trPr>
          <w:trHeight w:val="555"/>
        </w:trPr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0AB" w:rsidRDefault="006C30AB">
            <w:pPr>
              <w:rPr>
                <w:rFonts w:asciiTheme="majorHAnsi" w:hAnsiTheme="majorHAnsi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6C30AB">
        <w:trPr>
          <w:trHeight w:val="136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В целом успешное, но содержащее отдельные </w:t>
            </w:r>
            <w:r>
              <w:rPr>
                <w:rFonts w:asciiTheme="majorHAnsi" w:hAnsiTheme="majorHAnsi"/>
                <w:color w:val="000000"/>
              </w:rPr>
              <w:lastRenderedPageBreak/>
              <w:t>пробелы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6C30AB">
        <w:trPr>
          <w:trHeight w:val="19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6C30AB">
        <w:trPr>
          <w:trHeight w:val="163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6C30AB" w:rsidRDefault="006C30AB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6C30AB" w:rsidRDefault="00000000">
      <w:pPr>
        <w:spacing w:line="276" w:lineRule="auto"/>
        <w:jc w:val="both"/>
      </w:pPr>
      <w:r>
        <w:rPr>
          <w:rFonts w:asciiTheme="majorHAnsi" w:hAnsiTheme="majorHAnsi"/>
          <w:b/>
        </w:rPr>
        <w:t>7. Ресурсное обеспечение</w:t>
      </w: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6C30AB" w:rsidRDefault="006C30AB">
      <w:pPr>
        <w:tabs>
          <w:tab w:val="left" w:pos="4185"/>
        </w:tabs>
        <w:jc w:val="both"/>
        <w:rPr>
          <w:rFonts w:asciiTheme="majorHAnsi" w:hAnsiTheme="majorHAnsi"/>
        </w:rPr>
      </w:pPr>
    </w:p>
    <w:p w:rsidR="006C30AB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:rsidR="006C30AB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С.П. Новиков, И.А. Тайманов "Современные геометрические структуры и поля", Москва, МЦНМО, 2014.</w:t>
      </w:r>
    </w:p>
    <w:p w:rsidR="006C30AB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Н.Н. Боголюбов, </w:t>
      </w:r>
      <w:proofErr w:type="spellStart"/>
      <w:r>
        <w:rPr>
          <w:rFonts w:asciiTheme="majorHAnsi" w:hAnsiTheme="majorHAnsi"/>
        </w:rPr>
        <w:t>Ширков</w:t>
      </w:r>
      <w:proofErr w:type="spellEnd"/>
      <w:r>
        <w:rPr>
          <w:rFonts w:asciiTheme="majorHAnsi" w:hAnsiTheme="majorHAnsi"/>
        </w:rPr>
        <w:t>, "Квантовые поля", Москва, Наука, 1993.</w:t>
      </w:r>
    </w:p>
    <w:p w:rsidR="006C30AB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 </w:t>
      </w:r>
      <w:proofErr w:type="spellStart"/>
      <w:r>
        <w:rPr>
          <w:rFonts w:asciiTheme="majorHAnsi" w:hAnsiTheme="majorHAnsi"/>
        </w:rPr>
        <w:t>Биррелл</w:t>
      </w:r>
      <w:proofErr w:type="spellEnd"/>
      <w:r>
        <w:rPr>
          <w:rFonts w:asciiTheme="majorHAnsi" w:hAnsiTheme="majorHAnsi"/>
        </w:rPr>
        <w:t>, П. Девис “Квантованные поля в искривленном пространстве-времени", Москва, Мир, 1984.</w:t>
      </w:r>
    </w:p>
    <w:p w:rsidR="006C30AB" w:rsidRDefault="006C30AB">
      <w:pPr>
        <w:jc w:val="both"/>
        <w:rPr>
          <w:rFonts w:asciiTheme="majorHAnsi" w:hAnsiTheme="majorHAnsi"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:rsidR="006C30AB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А.Д. Линде «Физика элементарных частиц и инфляционная космология», Москва, Наука, 1990</w:t>
      </w:r>
    </w:p>
    <w:p w:rsidR="006C30AB" w:rsidRDefault="006C30AB">
      <w:pPr>
        <w:rPr>
          <w:rFonts w:asciiTheme="majorHAnsi" w:hAnsiTheme="majorHAnsi"/>
        </w:rPr>
      </w:pP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профессиональных баз данных и информационных справочных систем </w:t>
      </w:r>
    </w:p>
    <w:p w:rsidR="006C30AB" w:rsidRDefault="00000000">
      <w:pPr>
        <w:pStyle w:val="afc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6">
        <w:r>
          <w:rPr>
            <w:rFonts w:asciiTheme="majorHAnsi" w:hAnsiTheme="majorHAnsi"/>
            <w:color w:val="0000FF"/>
            <w:u w:val="single"/>
          </w:rPr>
          <w:t>http://www.elibrary.ru</w:t>
        </w:r>
      </w:hyperlink>
    </w:p>
    <w:p w:rsidR="006C30AB" w:rsidRDefault="006C30AB">
      <w:pPr>
        <w:rPr>
          <w:rFonts w:asciiTheme="majorHAnsi" w:hAnsiTheme="majorHAnsi"/>
        </w:rPr>
      </w:pP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6C30AB" w:rsidRDefault="006C30AB">
      <w:pPr>
        <w:spacing w:line="276" w:lineRule="auto"/>
        <w:rPr>
          <w:rFonts w:asciiTheme="majorHAnsi" w:hAnsiTheme="majorHAnsi"/>
          <w:i/>
          <w:iCs/>
        </w:rPr>
      </w:pPr>
    </w:p>
    <w:p w:rsidR="006C30AB" w:rsidRPr="00420A20" w:rsidRDefault="00000000" w:rsidP="00420A20">
      <w:pPr>
        <w:pStyle w:val="afc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sectPr w:rsidR="006C30AB" w:rsidRPr="00420A20">
      <w:footerReference w:type="default" r:id="rId17"/>
      <w:footerReference w:type="first" r:id="rId18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7D5" w:rsidRDefault="002C77D5">
      <w:r>
        <w:separator/>
      </w:r>
    </w:p>
  </w:endnote>
  <w:endnote w:type="continuationSeparator" w:id="0">
    <w:p w:rsidR="002C77D5" w:rsidRDefault="002C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C30AB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C30AB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7D5" w:rsidRDefault="002C77D5">
      <w:r>
        <w:separator/>
      </w:r>
    </w:p>
  </w:footnote>
  <w:footnote w:type="continuationSeparator" w:id="0">
    <w:p w:rsidR="002C77D5" w:rsidRDefault="002C77D5">
      <w:r>
        <w:continuationSeparator/>
      </w:r>
    </w:p>
  </w:footnote>
  <w:footnote w:id="1">
    <w:p w:rsidR="006C30AB" w:rsidRDefault="00000000">
      <w:pPr>
        <w:pStyle w:val="ac"/>
        <w:rPr>
          <w:rFonts w:asciiTheme="majorHAnsi" w:hAnsiTheme="majorHAnsi"/>
        </w:rPr>
      </w:pPr>
      <w:r>
        <w:rPr>
          <w:rStyle w:val="FootnoteCharacters"/>
        </w:rPr>
        <w:footnoteRef/>
      </w:r>
      <w:r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6C30AB" w:rsidRDefault="00000000">
      <w:pPr>
        <w:pStyle w:val="ac"/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F2A"/>
    <w:multiLevelType w:val="multilevel"/>
    <w:tmpl w:val="D74869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C2B03"/>
    <w:multiLevelType w:val="multilevel"/>
    <w:tmpl w:val="9D2627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8153EF"/>
    <w:multiLevelType w:val="multilevel"/>
    <w:tmpl w:val="9FF280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D5393F"/>
    <w:multiLevelType w:val="multilevel"/>
    <w:tmpl w:val="C0946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2D63B0"/>
    <w:multiLevelType w:val="multilevel"/>
    <w:tmpl w:val="26585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CB7D6B"/>
    <w:multiLevelType w:val="multilevel"/>
    <w:tmpl w:val="730E80B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 w15:restartNumberingAfterBreak="0">
    <w:nsid w:val="7C051DC7"/>
    <w:multiLevelType w:val="multilevel"/>
    <w:tmpl w:val="22DCD12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</w:lvl>
  </w:abstractNum>
  <w:num w:numId="1" w16cid:durableId="2116170769">
    <w:abstractNumId w:val="5"/>
  </w:num>
  <w:num w:numId="2" w16cid:durableId="703477952">
    <w:abstractNumId w:val="6"/>
  </w:num>
  <w:num w:numId="3" w16cid:durableId="947811699">
    <w:abstractNumId w:val="2"/>
  </w:num>
  <w:num w:numId="4" w16cid:durableId="377820125">
    <w:abstractNumId w:val="1"/>
  </w:num>
  <w:num w:numId="5" w16cid:durableId="347681838">
    <w:abstractNumId w:val="0"/>
  </w:num>
  <w:num w:numId="6" w16cid:durableId="66848670">
    <w:abstractNumId w:val="4"/>
  </w:num>
  <w:num w:numId="7" w16cid:durableId="17924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0AB"/>
    <w:rsid w:val="002C77D5"/>
    <w:rsid w:val="00420A20"/>
    <w:rsid w:val="006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34E2D1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B6573"/>
    <w:rPr>
      <w:rFonts w:cs="Times New Roman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62FEF"/>
    <w:rPr>
      <w:rFonts w:ascii="Calibri" w:eastAsia="Times New Roman" w:hAnsi="Calibri" w:cs="Calibri"/>
    </w:rPr>
  </w:style>
  <w:style w:type="character" w:styleId="aa">
    <w:name w:val="Hyper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b">
    <w:name w:val="Текст сноски Знак"/>
    <w:basedOn w:val="a0"/>
    <w:link w:val="ac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f6">
    <w:name w:val="Основной текст с отступом Знак"/>
    <w:basedOn w:val="a0"/>
    <w:link w:val="af7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styleId="af9">
    <w:name w:val="Strong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BB6573"/>
    <w:pPr>
      <w:jc w:val="center"/>
    </w:pPr>
    <w:rPr>
      <w:b/>
      <w:bCs/>
      <w:sz w:val="26"/>
      <w:szCs w:val="26"/>
    </w:rPr>
  </w:style>
  <w:style w:type="paragraph" w:styleId="afa">
    <w:name w:val="List"/>
    <w:basedOn w:val="a4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BB6573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8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spacing w:after="40"/>
      <w:ind w:left="227"/>
      <w:textAlignment w:val="baseline"/>
    </w:pPr>
    <w:rPr>
      <w:szCs w:val="20"/>
    </w:rPr>
  </w:style>
  <w:style w:type="paragraph" w:styleId="ac">
    <w:name w:val="footnote text"/>
    <w:basedOn w:val="a"/>
    <w:link w:val="ab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1">
    <w:name w:val="annotation text"/>
    <w:basedOn w:val="a"/>
    <w:link w:val="af0"/>
    <w:uiPriority w:val="99"/>
    <w:unhideWhenUsed/>
    <w:rsid w:val="00597987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597987"/>
    <w:rPr>
      <w:b/>
      <w:bCs/>
    </w:rPr>
  </w:style>
  <w:style w:type="paragraph" w:styleId="af5">
    <w:name w:val="Balloon Text"/>
    <w:basedOn w:val="a"/>
    <w:link w:val="af4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d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e">
    <w:name w:val="Normal (Web)"/>
    <w:basedOn w:val="a"/>
    <w:uiPriority w:val="99"/>
    <w:semiHidden/>
    <w:unhideWhenUsed/>
    <w:qFormat/>
    <w:rsid w:val="00040F0D"/>
  </w:style>
  <w:style w:type="paragraph" w:customStyle="1" w:styleId="Standarduseruser">
    <w:name w:val="Standard (user) (user)"/>
    <w:qFormat/>
    <w:rsid w:val="00D968A8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7">
    <w:name w:val="Body Text Indent"/>
    <w:basedOn w:val="a"/>
    <w:link w:val="af6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table" w:styleId="aff">
    <w:name w:val="Table Grid"/>
    <w:basedOn w:val="a1"/>
    <w:uiPriority w:val="39"/>
    <w:rsid w:val="00BB657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1777</Words>
  <Characters>10129</Characters>
  <Application>Microsoft Office Word</Application>
  <DocSecurity>0</DocSecurity>
  <Lines>84</Lines>
  <Paragraphs>23</Paragraphs>
  <ScaleCrop>false</ScaleCrop>
  <Company>muctr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Людмила Колупаева</cp:lastModifiedBy>
  <cp:revision>31</cp:revision>
  <cp:lastPrinted>2019-12-16T11:39:00Z</cp:lastPrinted>
  <dcterms:created xsi:type="dcterms:W3CDTF">2023-10-19T13:55:00Z</dcterms:created>
  <dcterms:modified xsi:type="dcterms:W3CDTF">2026-04-17T10:41:00Z</dcterms:modified>
  <dc:language>ru-RU</dc:language>
</cp:coreProperties>
</file>