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16AB" w14:textId="77777777" w:rsidR="00F64422" w:rsidRPr="001F30CA" w:rsidRDefault="00F64422" w:rsidP="00F64422">
      <w:pPr>
        <w:jc w:val="right"/>
        <w:rPr>
          <w:i/>
          <w:iCs/>
        </w:rPr>
      </w:pPr>
    </w:p>
    <w:p w14:paraId="2153F4CC" w14:textId="77777777" w:rsidR="00811BFB" w:rsidRPr="00F97C82" w:rsidRDefault="00811BFB" w:rsidP="00811BFB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CE30144" w14:textId="77777777" w:rsidR="00811BFB" w:rsidRPr="00F97C82" w:rsidRDefault="00811BFB" w:rsidP="00811BFB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1BB4484D" w14:textId="77777777" w:rsidR="00811BFB" w:rsidRPr="00F97C82" w:rsidRDefault="00811BFB" w:rsidP="00811BFB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 xml:space="preserve">Московский государственный университет имени </w:t>
      </w:r>
      <w:proofErr w:type="gramStart"/>
      <w:r w:rsidRPr="00F97C82">
        <w:rPr>
          <w:rFonts w:ascii="Cambria" w:hAnsi="Cambria"/>
          <w:b/>
          <w:bCs/>
          <w:color w:val="000000"/>
        </w:rPr>
        <w:t>М.В.</w:t>
      </w:r>
      <w:proofErr w:type="gramEnd"/>
      <w:r w:rsidRPr="00F97C82">
        <w:rPr>
          <w:rFonts w:ascii="Cambria" w:hAnsi="Cambria"/>
          <w:b/>
          <w:bCs/>
          <w:color w:val="000000"/>
        </w:rPr>
        <w:t xml:space="preserve"> Ломоносова</w:t>
      </w:r>
    </w:p>
    <w:p w14:paraId="6E466718" w14:textId="77777777" w:rsidR="00811BFB" w:rsidRPr="00F97C82" w:rsidRDefault="00811BFB" w:rsidP="00811BFB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DEDFB9B" w14:textId="77777777" w:rsidR="00811BFB" w:rsidRPr="00F97C82" w:rsidRDefault="00811BFB" w:rsidP="00811BFB">
      <w:pPr>
        <w:spacing w:after="240"/>
        <w:rPr>
          <w:color w:val="000000"/>
        </w:rPr>
      </w:pPr>
    </w:p>
    <w:p w14:paraId="4DDA34C3" w14:textId="77777777" w:rsidR="00811BFB" w:rsidRPr="00F97C82" w:rsidRDefault="00811BFB" w:rsidP="00811BFB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4726F34F" w14:textId="77777777" w:rsidR="00811BFB" w:rsidRPr="00F97C82" w:rsidRDefault="00811BFB" w:rsidP="00811BFB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3C50E8B4" w14:textId="77777777" w:rsidR="00811BFB" w:rsidRPr="00F97C82" w:rsidRDefault="00811BFB" w:rsidP="00811BFB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06FC146A" w14:textId="77777777" w:rsidR="00811BFB" w:rsidRPr="00F97C82" w:rsidRDefault="00811BFB" w:rsidP="00811BFB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______________/ </w:t>
      </w:r>
      <w:proofErr w:type="gramStart"/>
      <w:r w:rsidRPr="00F97C82">
        <w:rPr>
          <w:color w:val="000000"/>
        </w:rPr>
        <w:t>Э.Э.</w:t>
      </w:r>
      <w:proofErr w:type="gramEnd"/>
      <w:r w:rsidRPr="00F97C82">
        <w:rPr>
          <w:color w:val="000000"/>
        </w:rPr>
        <w:t xml:space="preserve"> Боос /</w:t>
      </w:r>
    </w:p>
    <w:p w14:paraId="0FA7E3E1" w14:textId="77777777" w:rsidR="00811BFB" w:rsidRPr="00F97C82" w:rsidRDefault="00811BFB" w:rsidP="00811BFB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«___» ________________20     г.</w:t>
      </w:r>
    </w:p>
    <w:p w14:paraId="36DDD926" w14:textId="77777777" w:rsidR="00811BFB" w:rsidRDefault="00811BFB" w:rsidP="00811BFB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77E0594C" w14:textId="77777777" w:rsidR="00811BFB" w:rsidRDefault="00811BFB" w:rsidP="00811BFB">
      <w:pPr>
        <w:spacing w:after="240"/>
        <w:rPr>
          <w:color w:val="000000"/>
        </w:rPr>
      </w:pPr>
    </w:p>
    <w:p w14:paraId="74CEB849" w14:textId="77777777" w:rsidR="00811BFB" w:rsidRPr="00F97C82" w:rsidRDefault="00811BFB" w:rsidP="00811BFB">
      <w:pPr>
        <w:spacing w:after="240"/>
        <w:rPr>
          <w:color w:val="000000"/>
        </w:rPr>
      </w:pPr>
    </w:p>
    <w:p w14:paraId="3980B624" w14:textId="77777777" w:rsidR="00811BFB" w:rsidRPr="00F97C82" w:rsidRDefault="00811BFB" w:rsidP="00811BFB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19D85307" w14:textId="77777777" w:rsidR="00811BFB" w:rsidRPr="00F97C82" w:rsidRDefault="00811BFB" w:rsidP="00811BFB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1AF6061E" w14:textId="349518F9" w:rsidR="00811BFB" w:rsidRPr="00C86FB1" w:rsidRDefault="00811BFB" w:rsidP="00811BFB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Практикум «Исследовательские установки ЛНФ ОИЯИ»</w:t>
      </w:r>
    </w:p>
    <w:p w14:paraId="6B5566D1" w14:textId="77777777" w:rsidR="00811BFB" w:rsidRPr="00C86FB1" w:rsidRDefault="00811BFB" w:rsidP="00811BFB">
      <w:pPr>
        <w:rPr>
          <w:rFonts w:asciiTheme="majorHAnsi" w:hAnsiTheme="majorHAnsi"/>
          <w:color w:val="000000"/>
        </w:rPr>
      </w:pPr>
    </w:p>
    <w:p w14:paraId="4656496D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774BAAD8" w14:textId="77777777" w:rsidR="00811BFB" w:rsidRPr="00C86FB1" w:rsidRDefault="00811BFB" w:rsidP="00811BFB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2CE60EEA" w14:textId="77777777" w:rsidR="00811BFB" w:rsidRPr="00C86FB1" w:rsidRDefault="00811BFB" w:rsidP="00811BFB">
      <w:pPr>
        <w:rPr>
          <w:rFonts w:asciiTheme="majorHAnsi" w:hAnsiTheme="majorHAnsi"/>
          <w:color w:val="000000"/>
        </w:rPr>
      </w:pPr>
    </w:p>
    <w:p w14:paraId="10D6F6CF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21C727D6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704FFEE7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</w:p>
    <w:p w14:paraId="47F2CCAB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48A2936A" w14:textId="77777777" w:rsidR="00811BFB" w:rsidRPr="00C86FB1" w:rsidRDefault="00811BFB" w:rsidP="00811BFB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1FFE1470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7162D8BD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7821B282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3FCA1BFD" w14:textId="77777777" w:rsidR="00811BFB" w:rsidRPr="00C86FB1" w:rsidRDefault="00811BFB" w:rsidP="00811BFB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47A08F01" w14:textId="77777777" w:rsidR="00811BFB" w:rsidRPr="00C86FB1" w:rsidRDefault="00811BFB" w:rsidP="00811BFB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759AE7E3" w14:textId="77777777" w:rsidR="00811BFB" w:rsidRPr="00C86FB1" w:rsidRDefault="00811BFB" w:rsidP="00811BFB">
      <w:pPr>
        <w:spacing w:after="240"/>
        <w:rPr>
          <w:rFonts w:asciiTheme="majorHAnsi" w:hAnsiTheme="majorHAnsi"/>
          <w:color w:val="000000"/>
        </w:rPr>
      </w:pPr>
    </w:p>
    <w:p w14:paraId="52BED717" w14:textId="77777777" w:rsidR="00811BFB" w:rsidRPr="00C86FB1" w:rsidRDefault="00811BFB" w:rsidP="00811BFB">
      <w:pPr>
        <w:spacing w:after="240"/>
        <w:rPr>
          <w:rFonts w:asciiTheme="majorHAnsi" w:hAnsiTheme="majorHAnsi"/>
          <w:color w:val="000000"/>
        </w:rPr>
      </w:pPr>
    </w:p>
    <w:p w14:paraId="7E4E6F49" w14:textId="77777777" w:rsidR="00811BFB" w:rsidRPr="00C86FB1" w:rsidRDefault="00811BFB" w:rsidP="00811BFB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22102CDF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20___</w:t>
      </w:r>
    </w:p>
    <w:p w14:paraId="1014663E" w14:textId="77777777" w:rsidR="00811BFB" w:rsidRPr="00C86FB1" w:rsidRDefault="00811BFB" w:rsidP="00811BFB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79A310F1" w14:textId="77777777" w:rsidR="00811BFB" w:rsidRPr="00C86FB1" w:rsidRDefault="00811BFB" w:rsidP="00811BFB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7FCDE522" w14:textId="77777777" w:rsidR="00811BFB" w:rsidRPr="00C86FB1" w:rsidRDefault="00811BFB" w:rsidP="00811BFB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6151B49B" w14:textId="533E8D7E" w:rsidR="00782FF9" w:rsidRDefault="00D341D0" w:rsidP="005D0924">
      <w:pPr>
        <w:contextualSpacing/>
      </w:pPr>
      <w:r w:rsidRPr="001110F9">
        <w:rPr>
          <w:bCs/>
        </w:rPr>
        <w:t>Авдеев Михаил Васильевич</w:t>
      </w:r>
      <w:r w:rsidRPr="001110F9">
        <w:rPr>
          <w:rFonts w:ascii="Cambria" w:hAnsi="Cambria" w:cs="Cambria"/>
        </w:rPr>
        <w:t xml:space="preserve">, доктор </w:t>
      </w:r>
      <w:proofErr w:type="gramStart"/>
      <w:r w:rsidRPr="001110F9">
        <w:rPr>
          <w:rFonts w:ascii="Cambria" w:hAnsi="Cambria" w:cs="Cambria"/>
        </w:rPr>
        <w:t>физ.-мат.</w:t>
      </w:r>
      <w:proofErr w:type="gramEnd"/>
      <w:r w:rsidRPr="001110F9">
        <w:rPr>
          <w:rFonts w:ascii="Cambria" w:hAnsi="Cambria" w:cs="Cambria"/>
        </w:rPr>
        <w:t xml:space="preserve"> наук</w:t>
      </w:r>
      <w:r>
        <w:rPr>
          <w:rFonts w:ascii="Cambria" w:hAnsi="Cambria" w:cs="Cambria"/>
        </w:rPr>
        <w:t>, по совместительству профессор физического факультета МГУ</w:t>
      </w:r>
      <w:r w:rsidR="00261934" w:rsidRPr="005D0924">
        <w:t xml:space="preserve"> </w:t>
      </w:r>
    </w:p>
    <w:p w14:paraId="32A8EDE8" w14:textId="77777777" w:rsidR="00811BFB" w:rsidRPr="00303B1E" w:rsidRDefault="00811BFB" w:rsidP="005D0924">
      <w:pPr>
        <w:contextualSpacing/>
      </w:pPr>
    </w:p>
    <w:p w14:paraId="057DEBF9" w14:textId="77777777" w:rsidR="002E7376" w:rsidRPr="00B0093C" w:rsidRDefault="002E7376" w:rsidP="002E7376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734F6E8B" w14:textId="77777777" w:rsidR="00811BFB" w:rsidRPr="00DB41E8" w:rsidRDefault="00811BFB" w:rsidP="00811BFB">
      <w:pPr>
        <w:ind w:firstLine="567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 xml:space="preserve">Доктор </w:t>
      </w:r>
      <w:proofErr w:type="gramStart"/>
      <w:r w:rsidRPr="00DB41E8">
        <w:rPr>
          <w:rFonts w:asciiTheme="majorHAnsi" w:hAnsiTheme="majorHAnsi"/>
          <w:color w:val="000000" w:themeColor="text1"/>
        </w:rPr>
        <w:t>физ.-мат.</w:t>
      </w:r>
      <w:proofErr w:type="gramEnd"/>
      <w:r w:rsidRPr="00DB41E8">
        <w:rPr>
          <w:rFonts w:asciiTheme="majorHAnsi" w:hAnsiTheme="majorHAnsi"/>
          <w:color w:val="000000" w:themeColor="text1"/>
        </w:rPr>
        <w:t xml:space="preserve"> наук, профессор академик РАН </w:t>
      </w:r>
      <w:proofErr w:type="gramStart"/>
      <w:r w:rsidRPr="00DB41E8">
        <w:rPr>
          <w:rFonts w:asciiTheme="majorHAnsi" w:hAnsiTheme="majorHAnsi"/>
          <w:color w:val="000000" w:themeColor="text1"/>
        </w:rPr>
        <w:t>В.А.</w:t>
      </w:r>
      <w:proofErr w:type="gramEnd"/>
      <w:r w:rsidRPr="00DB41E8">
        <w:rPr>
          <w:rFonts w:asciiTheme="majorHAnsi" w:hAnsiTheme="majorHAnsi"/>
          <w:color w:val="000000" w:themeColor="text1"/>
        </w:rPr>
        <w:t xml:space="preserve"> Матвеев, заведующий кафедрой физического факультета МГУ</w:t>
      </w: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24EABC1" w14:textId="5D7F3775" w:rsidR="00FC55D2" w:rsidRPr="00D6539E" w:rsidRDefault="00FC55D2" w:rsidP="00811BFB">
      <w:pPr>
        <w:rPr>
          <w:bCs/>
          <w:color w:val="000000"/>
        </w:rPr>
      </w:pPr>
      <w:bookmarkStart w:id="0" w:name="_Hlk519683482"/>
      <w:r w:rsidRPr="00D6539E">
        <w:rPr>
          <w:b/>
          <w:bCs/>
          <w:color w:val="000000"/>
        </w:rPr>
        <w:lastRenderedPageBreak/>
        <w:t xml:space="preserve">Аннотация к рабочей программе дисциплины </w:t>
      </w:r>
      <w:r w:rsidRPr="00D6539E">
        <w:rPr>
          <w:b/>
          <w:bCs/>
          <w:color w:val="000000"/>
        </w:rPr>
        <w:br/>
      </w:r>
      <w:bookmarkEnd w:id="0"/>
    </w:p>
    <w:p w14:paraId="06B651FF" w14:textId="58A57AE0" w:rsidR="00811BFB" w:rsidRPr="00811BFB" w:rsidRDefault="00E34A5D" w:rsidP="00811BFB">
      <w:pPr>
        <w:ind w:firstLine="708"/>
        <w:jc w:val="both"/>
        <w:rPr>
          <w:rFonts w:asciiTheme="majorHAnsi" w:hAnsiTheme="majorHAnsi"/>
          <w:color w:val="FF0000"/>
        </w:rPr>
      </w:pPr>
      <w:r w:rsidRPr="00811BFB">
        <w:rPr>
          <w:rFonts w:asciiTheme="majorHAnsi" w:hAnsiTheme="majorHAnsi"/>
        </w:rPr>
        <w:t>Дисциплина</w:t>
      </w:r>
      <w:r w:rsidR="00C50667" w:rsidRPr="00811BFB">
        <w:rPr>
          <w:rFonts w:asciiTheme="majorHAnsi" w:hAnsiTheme="majorHAnsi"/>
        </w:rPr>
        <w:t xml:space="preserve"> </w:t>
      </w:r>
      <w:r w:rsidR="00AF73AD" w:rsidRPr="00811BFB">
        <w:rPr>
          <w:rFonts w:asciiTheme="majorHAnsi" w:hAnsiTheme="majorHAnsi"/>
        </w:rPr>
        <w:t>направлена на ознакомление студентов с современными физическими установками на реакторе ИБР-2М Лаборатории нейтронной физики Объединенного института ядерных исследований (г. Дубна), применяемыми на них экспериментальными методиками, использующими рассеяние нейтронов, методами обработки полученных экспериментальных данных и реализующих их компьютерных программ.</w:t>
      </w:r>
      <w:r w:rsidR="00C50667" w:rsidRPr="00811BFB">
        <w:rPr>
          <w:rFonts w:asciiTheme="majorHAnsi" w:hAnsiTheme="majorHAnsi"/>
          <w:color w:val="FF0000"/>
        </w:rPr>
        <w:t xml:space="preserve"> </w:t>
      </w:r>
    </w:p>
    <w:p w14:paraId="1B745368" w14:textId="77777777" w:rsidR="00811BFB" w:rsidRPr="00811BFB" w:rsidRDefault="00811BFB" w:rsidP="00811BFB">
      <w:pPr>
        <w:ind w:firstLine="708"/>
        <w:jc w:val="both"/>
        <w:rPr>
          <w:rFonts w:asciiTheme="majorHAnsi" w:hAnsiTheme="majorHAnsi"/>
          <w:color w:val="000000"/>
        </w:rPr>
      </w:pPr>
      <w:r w:rsidRPr="00811BFB">
        <w:rPr>
          <w:rFonts w:asciiTheme="majorHAnsi" w:hAnsiTheme="majorHAnsi"/>
          <w:color w:val="000000"/>
        </w:rPr>
        <w:t xml:space="preserve">Дисциплина реализуется на 1 курсе во 2 семестре </w:t>
      </w:r>
      <w:r w:rsidRPr="00811BFB">
        <w:rPr>
          <w:rFonts w:asciiTheme="majorHAnsi" w:hAnsiTheme="majorHAnsi"/>
        </w:rPr>
        <w:t>и входит в состав вариативной части</w:t>
      </w:r>
      <w:r w:rsidRPr="00811BFB">
        <w:rPr>
          <w:rFonts w:asciiTheme="majorHAnsi" w:hAnsiTheme="majorHAnsi"/>
          <w:color w:val="000000"/>
        </w:rPr>
        <w:t>. </w:t>
      </w:r>
    </w:p>
    <w:p w14:paraId="58B07B9C" w14:textId="0FC1C0D3" w:rsidR="00811BFB" w:rsidRPr="00811BFB" w:rsidRDefault="00811BFB" w:rsidP="00811BFB">
      <w:pPr>
        <w:ind w:firstLine="708"/>
        <w:jc w:val="both"/>
        <w:rPr>
          <w:rFonts w:asciiTheme="majorHAnsi" w:hAnsiTheme="majorHAnsi"/>
          <w:color w:val="000000"/>
        </w:rPr>
      </w:pPr>
      <w:r w:rsidRPr="00811BFB">
        <w:rPr>
          <w:rFonts w:asciiTheme="majorHAnsi" w:hAnsiTheme="majorHAnsi"/>
          <w:color w:val="000000"/>
        </w:rPr>
        <w:t xml:space="preserve">Объем дисциплины составляет </w:t>
      </w:r>
      <w:r w:rsidRPr="00811BFB">
        <w:rPr>
          <w:rFonts w:asciiTheme="majorHAnsi" w:hAnsiTheme="majorHAnsi"/>
          <w:color w:val="000000"/>
        </w:rPr>
        <w:t>3</w:t>
      </w:r>
      <w:r w:rsidRPr="00811BFB">
        <w:rPr>
          <w:rFonts w:asciiTheme="majorHAnsi" w:hAnsiTheme="majorHAnsi"/>
          <w:color w:val="000000"/>
        </w:rPr>
        <w:t xml:space="preserve"> </w:t>
      </w:r>
      <w:proofErr w:type="spellStart"/>
      <w:r w:rsidRPr="00811BFB">
        <w:rPr>
          <w:rFonts w:asciiTheme="majorHAnsi" w:hAnsiTheme="majorHAnsi"/>
          <w:color w:val="000000"/>
        </w:rPr>
        <w:t>з.е</w:t>
      </w:r>
      <w:proofErr w:type="spellEnd"/>
      <w:r w:rsidRPr="00811BFB">
        <w:rPr>
          <w:rFonts w:asciiTheme="majorHAnsi" w:hAnsiTheme="majorHAnsi"/>
          <w:color w:val="000000"/>
        </w:rPr>
        <w:t xml:space="preserve">., в том числе </w:t>
      </w:r>
      <w:r w:rsidRPr="00811BFB">
        <w:rPr>
          <w:rFonts w:asciiTheme="majorHAnsi" w:hAnsiTheme="majorHAnsi"/>
          <w:color w:val="000000"/>
        </w:rPr>
        <w:t>51</w:t>
      </w:r>
      <w:r w:rsidRPr="00811BFB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</w:t>
      </w:r>
      <w:r w:rsidRPr="00811BFB">
        <w:rPr>
          <w:rFonts w:asciiTheme="majorHAnsi" w:hAnsiTheme="majorHAnsi"/>
          <w:color w:val="000000"/>
        </w:rPr>
        <w:t>57</w:t>
      </w:r>
      <w:r w:rsidRPr="00811BFB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1A96A98E" w14:textId="0582E20F" w:rsidR="00811BFB" w:rsidRPr="00811BFB" w:rsidRDefault="00811BFB" w:rsidP="00811BFB">
      <w:pPr>
        <w:ind w:firstLine="708"/>
        <w:jc w:val="both"/>
        <w:rPr>
          <w:rFonts w:asciiTheme="majorHAnsi" w:hAnsiTheme="majorHAnsi"/>
          <w:color w:val="FF0000"/>
        </w:rPr>
        <w:sectPr w:rsidR="00811BFB" w:rsidRPr="00811BFB" w:rsidSect="008C4981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811BFB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811BFB">
        <w:rPr>
          <w:rFonts w:asciiTheme="majorHAnsi" w:hAnsiTheme="majorHAnsi" w:cs="Cambria Math"/>
          <w:color w:val="000000"/>
        </w:rPr>
        <w:t>−</w:t>
      </w:r>
      <w:r w:rsidRPr="00811BFB">
        <w:rPr>
          <w:rFonts w:asciiTheme="majorHAnsi" w:hAnsiTheme="majorHAnsi"/>
          <w:color w:val="000000"/>
        </w:rPr>
        <w:t xml:space="preserve"> зачет во 2 семестре</w:t>
      </w:r>
    </w:p>
    <w:p w14:paraId="60471C65" w14:textId="77777777" w:rsidR="00C50667" w:rsidRPr="00E03D99" w:rsidRDefault="00C50667" w:rsidP="00811BFB">
      <w:pPr>
        <w:jc w:val="both"/>
        <w:rPr>
          <w:bCs/>
          <w:color w:val="000000"/>
        </w:rPr>
      </w:pPr>
    </w:p>
    <w:p w14:paraId="164C017A" w14:textId="77777777" w:rsidR="00BB6573" w:rsidRPr="00811BFB" w:rsidRDefault="00F62D13" w:rsidP="00F62D13">
      <w:pPr>
        <w:rPr>
          <w:rFonts w:asciiTheme="majorHAnsi" w:eastAsia="Calibri" w:hAnsiTheme="majorHAnsi"/>
        </w:rPr>
      </w:pPr>
      <w:r w:rsidRPr="00811BFB">
        <w:rPr>
          <w:rFonts w:asciiTheme="majorHAnsi" w:hAnsiTheme="majorHAnsi"/>
          <w:b/>
        </w:rPr>
        <w:t>1</w:t>
      </w:r>
      <w:r w:rsidR="00FC55D2" w:rsidRPr="00811BFB">
        <w:rPr>
          <w:rFonts w:asciiTheme="majorHAnsi" w:hAnsiTheme="majorHAnsi"/>
          <w:b/>
        </w:rPr>
        <w:t xml:space="preserve">. </w:t>
      </w:r>
      <w:r w:rsidRPr="00811BFB">
        <w:rPr>
          <w:rFonts w:asciiTheme="majorHAnsi" w:hAnsiTheme="majorHAnsi"/>
          <w:b/>
          <w:bCs/>
          <w:color w:val="000000"/>
        </w:rPr>
        <w:t>Место дисциплины в структуре ОПОП ВО</w:t>
      </w:r>
    </w:p>
    <w:p w14:paraId="7CE16BAD" w14:textId="77777777" w:rsidR="00F62D13" w:rsidRPr="00811BFB" w:rsidRDefault="00F62D13" w:rsidP="00F62D13">
      <w:pPr>
        <w:keepNext/>
        <w:tabs>
          <w:tab w:val="left" w:pos="284"/>
        </w:tabs>
        <w:jc w:val="center"/>
        <w:rPr>
          <w:rFonts w:asciiTheme="majorHAnsi" w:hAnsiTheme="majorHAnsi"/>
          <w:b/>
          <w:bCs/>
        </w:rPr>
      </w:pPr>
    </w:p>
    <w:p w14:paraId="6EECBB30" w14:textId="4041D701" w:rsidR="00F62D13" w:rsidRPr="00811BFB" w:rsidRDefault="00BB6573" w:rsidP="00C50667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811BFB">
        <w:rPr>
          <w:rFonts w:asciiTheme="majorHAnsi" w:hAnsiTheme="majorHAnsi"/>
          <w:bCs/>
        </w:rPr>
        <w:t>Дисциплина «</w:t>
      </w:r>
      <w:r w:rsidR="00AF73AD" w:rsidRPr="00811BFB">
        <w:rPr>
          <w:rFonts w:asciiTheme="majorHAnsi" w:hAnsiTheme="majorHAnsi"/>
          <w:bCs/>
        </w:rPr>
        <w:t>Исследовательские установки ЛНФ ОИЯИ</w:t>
      </w:r>
      <w:r w:rsidRPr="00811BFB">
        <w:rPr>
          <w:rFonts w:asciiTheme="majorHAnsi" w:hAnsiTheme="majorHAnsi"/>
          <w:bCs/>
        </w:rPr>
        <w:t xml:space="preserve">» реализуется на </w:t>
      </w:r>
      <w:r w:rsidR="00AF73AD" w:rsidRPr="00811BFB">
        <w:rPr>
          <w:rFonts w:asciiTheme="majorHAnsi" w:hAnsiTheme="majorHAnsi"/>
          <w:bCs/>
        </w:rPr>
        <w:t>1</w:t>
      </w:r>
      <w:r w:rsidRPr="00811BFB">
        <w:rPr>
          <w:rFonts w:asciiTheme="majorHAnsi" w:hAnsiTheme="majorHAnsi"/>
          <w:bCs/>
        </w:rPr>
        <w:t>-ом курсе в</w:t>
      </w:r>
      <w:r w:rsidR="00AF73AD" w:rsidRPr="00811BFB">
        <w:rPr>
          <w:rFonts w:asciiTheme="majorHAnsi" w:hAnsiTheme="majorHAnsi"/>
          <w:bCs/>
        </w:rPr>
        <w:t>о</w:t>
      </w:r>
      <w:r w:rsidRPr="00811BFB">
        <w:rPr>
          <w:rFonts w:asciiTheme="majorHAnsi" w:hAnsiTheme="majorHAnsi"/>
          <w:bCs/>
        </w:rPr>
        <w:t xml:space="preserve"> </w:t>
      </w:r>
      <w:r w:rsidR="00AF73AD" w:rsidRPr="00811BFB">
        <w:rPr>
          <w:rFonts w:asciiTheme="majorHAnsi" w:hAnsiTheme="majorHAnsi"/>
          <w:bCs/>
        </w:rPr>
        <w:t>2</w:t>
      </w:r>
      <w:r w:rsidRPr="00811BFB">
        <w:rPr>
          <w:rFonts w:asciiTheme="majorHAnsi" w:hAnsiTheme="majorHAnsi"/>
          <w:bCs/>
        </w:rPr>
        <w:t>-ом семестре</w:t>
      </w:r>
      <w:r w:rsidR="001E24F2" w:rsidRPr="00811BFB">
        <w:rPr>
          <w:rFonts w:asciiTheme="majorHAnsi" w:hAnsiTheme="majorHAnsi"/>
          <w:bCs/>
        </w:rPr>
        <w:t xml:space="preserve"> магистратуры</w:t>
      </w:r>
      <w:r w:rsidR="00C50667" w:rsidRPr="00811BFB">
        <w:rPr>
          <w:rFonts w:asciiTheme="majorHAnsi" w:hAnsiTheme="majorHAnsi"/>
          <w:bCs/>
        </w:rPr>
        <w:t xml:space="preserve"> и </w:t>
      </w:r>
      <w:r w:rsidR="001C0469" w:rsidRPr="00811BFB">
        <w:rPr>
          <w:rFonts w:asciiTheme="majorHAnsi" w:hAnsiTheme="majorHAnsi"/>
          <w:bCs/>
        </w:rPr>
        <w:t>входит в состав</w:t>
      </w:r>
      <w:r w:rsidR="00C50667" w:rsidRPr="00811BFB">
        <w:rPr>
          <w:rFonts w:asciiTheme="majorHAnsi" w:hAnsiTheme="majorHAnsi"/>
          <w:bCs/>
        </w:rPr>
        <w:t xml:space="preserve"> </w:t>
      </w:r>
      <w:r w:rsidR="001C0469" w:rsidRPr="00811BFB">
        <w:rPr>
          <w:rFonts w:asciiTheme="majorHAnsi" w:hAnsiTheme="majorHAnsi"/>
          <w:bCs/>
        </w:rPr>
        <w:t>вариативной</w:t>
      </w:r>
      <w:r w:rsidR="00C50667" w:rsidRPr="00811BFB">
        <w:rPr>
          <w:rFonts w:asciiTheme="majorHAnsi" w:hAnsiTheme="majorHAnsi"/>
          <w:bCs/>
        </w:rPr>
        <w:t xml:space="preserve"> части</w:t>
      </w:r>
      <w:r w:rsidR="008C4E41" w:rsidRPr="00811BFB">
        <w:rPr>
          <w:rFonts w:asciiTheme="majorHAnsi" w:hAnsiTheme="majorHAnsi"/>
          <w:bCs/>
        </w:rPr>
        <w:t xml:space="preserve"> по выбору</w:t>
      </w:r>
      <w:r w:rsidR="007E6B01" w:rsidRPr="00811BFB">
        <w:rPr>
          <w:rFonts w:asciiTheme="majorHAnsi" w:hAnsiTheme="majorHAnsi"/>
          <w:bCs/>
        </w:rPr>
        <w:t>.</w:t>
      </w:r>
    </w:p>
    <w:p w14:paraId="0AD61DA5" w14:textId="77777777" w:rsidR="00C50667" w:rsidRPr="00811BFB" w:rsidRDefault="00C50667" w:rsidP="00C50667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</w:p>
    <w:p w14:paraId="533C0A7F" w14:textId="77777777" w:rsidR="00BB6573" w:rsidRPr="00811BFB" w:rsidRDefault="00BB6573" w:rsidP="00040F0D">
      <w:pPr>
        <w:rPr>
          <w:rFonts w:asciiTheme="majorHAnsi" w:hAnsiTheme="majorHAnsi"/>
          <w:color w:val="C00000"/>
        </w:rPr>
      </w:pPr>
      <w:r w:rsidRPr="00811BFB">
        <w:rPr>
          <w:rFonts w:asciiTheme="majorHAnsi" w:hAnsiTheme="majorHAnsi"/>
          <w:b/>
          <w:bCs/>
        </w:rPr>
        <w:t>2.</w:t>
      </w:r>
      <w:r w:rsidRPr="00811BFB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811BFB">
        <w:rPr>
          <w:rFonts w:asciiTheme="majorHAnsi" w:hAnsiTheme="majorHAnsi"/>
        </w:rPr>
        <w:t xml:space="preserve"> </w:t>
      </w:r>
    </w:p>
    <w:p w14:paraId="416B95E2" w14:textId="77777777" w:rsidR="00040F0D" w:rsidRPr="00811BFB" w:rsidRDefault="00040F0D" w:rsidP="00040F0D">
      <w:pPr>
        <w:rPr>
          <w:rFonts w:asciiTheme="majorHAnsi" w:hAnsiTheme="majorHAnsi"/>
        </w:rPr>
      </w:pPr>
    </w:p>
    <w:p w14:paraId="5761E095" w14:textId="5AFB0608" w:rsidR="00040F0D" w:rsidRPr="00811BFB" w:rsidRDefault="007E6B01" w:rsidP="001E24F2">
      <w:pPr>
        <w:jc w:val="both"/>
        <w:rPr>
          <w:rFonts w:asciiTheme="majorHAnsi" w:hAnsiTheme="majorHAnsi"/>
          <w:iCs/>
          <w:color w:val="000000" w:themeColor="text1"/>
        </w:rPr>
      </w:pPr>
      <w:r w:rsidRPr="00811BFB">
        <w:rPr>
          <w:rFonts w:asciiTheme="majorHAnsi" w:hAnsiTheme="majorHAnsi"/>
          <w:iCs/>
          <w:color w:val="000000" w:themeColor="text1"/>
        </w:rPr>
        <w:t>Базовые знания в области фундаментальной и прикладной ядерной физики.</w:t>
      </w:r>
    </w:p>
    <w:p w14:paraId="60F19A08" w14:textId="77777777" w:rsidR="005F6D80" w:rsidRPr="00811BFB" w:rsidRDefault="005F6D80" w:rsidP="00BB6573">
      <w:pPr>
        <w:rPr>
          <w:rFonts w:asciiTheme="majorHAnsi" w:hAnsiTheme="majorHAnsi"/>
          <w:i/>
          <w:iCs/>
        </w:rPr>
      </w:pPr>
    </w:p>
    <w:p w14:paraId="2FAEFFF2" w14:textId="77777777" w:rsidR="00C50667" w:rsidRPr="00811BFB" w:rsidRDefault="00C50667" w:rsidP="00BB6573">
      <w:pPr>
        <w:rPr>
          <w:rFonts w:asciiTheme="majorHAnsi" w:hAnsiTheme="majorHAnsi"/>
          <w:i/>
          <w:iCs/>
        </w:rPr>
      </w:pPr>
    </w:p>
    <w:p w14:paraId="090E9F49" w14:textId="77777777" w:rsidR="008C4E41" w:rsidRPr="00811BFB" w:rsidRDefault="008C4E41" w:rsidP="008C4E41">
      <w:pPr>
        <w:spacing w:line="276" w:lineRule="auto"/>
        <w:jc w:val="both"/>
        <w:rPr>
          <w:rFonts w:asciiTheme="majorHAnsi" w:hAnsiTheme="majorHAnsi"/>
          <w:b/>
        </w:rPr>
      </w:pPr>
      <w:r w:rsidRPr="00811BFB">
        <w:rPr>
          <w:rFonts w:asciiTheme="majorHAnsi" w:hAnsiTheme="majorHAnsi"/>
          <w:b/>
          <w:bCs/>
        </w:rPr>
        <w:t>3.</w:t>
      </w:r>
      <w:r w:rsidRPr="00811BFB"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28353217" w14:textId="77777777" w:rsidR="00BB6573" w:rsidRPr="00303B1E" w:rsidRDefault="00BB6573" w:rsidP="00BB6573">
      <w:pPr>
        <w:rPr>
          <w:i/>
          <w:iCs/>
        </w:rPr>
      </w:pPr>
    </w:p>
    <w:p w14:paraId="001E978A" w14:textId="77777777" w:rsidR="005F6D80" w:rsidRDefault="005F6D80" w:rsidP="005F6D80">
      <w:pPr>
        <w:rPr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092948" w14:paraId="77D892F1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B83F" w14:textId="77777777" w:rsidR="00092948" w:rsidRDefault="0009294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0BB9" w14:textId="77777777" w:rsidR="00092948" w:rsidRDefault="0009294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092948" w14:paraId="76FEF802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267B" w14:textId="77777777" w:rsidR="00092948" w:rsidRDefault="00092948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0B22" w14:textId="77777777" w:rsidR="00092948" w:rsidRDefault="00092948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092948" w14:paraId="31C69014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4AB5" w14:textId="77777777" w:rsidR="00092948" w:rsidRDefault="00092948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BD79" w14:textId="77777777" w:rsidR="00092948" w:rsidRDefault="00092948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191C9BE2" w14:textId="77777777" w:rsidR="00092948" w:rsidRDefault="00092948" w:rsidP="00B02A5D"/>
          <w:p w14:paraId="7994E72B" w14:textId="77777777" w:rsidR="00092948" w:rsidRDefault="00092948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6075540E" w14:textId="77777777" w:rsidR="00092948" w:rsidRDefault="00092948" w:rsidP="00B02A5D"/>
          <w:p w14:paraId="10268B9C" w14:textId="77777777" w:rsidR="00092948" w:rsidRDefault="00092948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</w:t>
            </w:r>
            <w:proofErr w:type="gramStart"/>
            <w:r>
              <w:t>навыками  применения</w:t>
            </w:r>
            <w:proofErr w:type="gramEnd"/>
            <w:r>
              <w:t xml:space="preserve">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092948" w14:paraId="36AD1B75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0FC8" w14:textId="77777777" w:rsidR="00092948" w:rsidRDefault="00092948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2E31" w14:textId="77777777" w:rsidR="00092948" w:rsidRDefault="00092948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7B1CF307" w14:textId="77777777" w:rsidR="00092948" w:rsidRDefault="00092948" w:rsidP="00B02A5D">
            <w:r>
              <w:t xml:space="preserve"> </w:t>
            </w:r>
          </w:p>
          <w:p w14:paraId="20A43C98" w14:textId="77777777" w:rsidR="00092948" w:rsidRDefault="00092948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57B5602B" w14:textId="77777777" w:rsidR="00092948" w:rsidRDefault="00092948" w:rsidP="00B02A5D">
            <w:r>
              <w:t xml:space="preserve"> </w:t>
            </w:r>
          </w:p>
          <w:p w14:paraId="6437405D" w14:textId="77777777" w:rsidR="00092948" w:rsidRDefault="00092948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</w:t>
            </w:r>
            <w:proofErr w:type="gramStart"/>
            <w:r>
              <w:t>решении  научных</w:t>
            </w:r>
            <w:proofErr w:type="gramEnd"/>
            <w:r>
              <w:t xml:space="preserve"> задач в области современной ядерной физики</w:t>
            </w:r>
          </w:p>
        </w:tc>
      </w:tr>
      <w:tr w:rsidR="00092948" w14:paraId="087191DE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3205" w14:textId="77777777" w:rsidR="00092948" w:rsidRDefault="00092948" w:rsidP="00B02A5D">
            <w:pPr>
              <w:widowControl w:val="0"/>
              <w:jc w:val="both"/>
            </w:pPr>
            <w: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AD7A" w14:textId="77777777" w:rsidR="00092948" w:rsidRDefault="00092948" w:rsidP="00B02A5D">
            <w:r>
              <w:rPr>
                <w:u w:val="single"/>
              </w:rPr>
              <w:t>Знать</w:t>
            </w:r>
            <w:r>
              <w:t xml:space="preserve"> устройство и принцип работы основных исследовательских установок ЛНФ ОИЯИ.</w:t>
            </w:r>
            <w:r>
              <w:br/>
            </w:r>
          </w:p>
          <w:p w14:paraId="16E5FBFD" w14:textId="77777777" w:rsidR="00092948" w:rsidRDefault="00092948" w:rsidP="00B02A5D">
            <w:r>
              <w:rPr>
                <w:u w:val="single"/>
              </w:rPr>
              <w:t>Уметь</w:t>
            </w:r>
            <w:r>
              <w:t xml:space="preserve"> обрабатывать и анализировать данные, полученные с исследовательских установок ЛНФ ОИЯИ.</w:t>
            </w:r>
            <w:r>
              <w:br/>
            </w:r>
          </w:p>
          <w:p w14:paraId="1000C426" w14:textId="77777777" w:rsidR="00092948" w:rsidRDefault="00092948" w:rsidP="00B02A5D">
            <w:r>
              <w:rPr>
                <w:u w:val="single"/>
              </w:rPr>
              <w:t>Владеть</w:t>
            </w:r>
            <w:r>
              <w:t xml:space="preserve"> методами проведения физических исследовательских экспериментов с использованием установок ЛНФ ОИЯИ.</w:t>
            </w:r>
          </w:p>
        </w:tc>
      </w:tr>
    </w:tbl>
    <w:p w14:paraId="272AA5AF" w14:textId="77777777" w:rsidR="00B130C1" w:rsidRDefault="00B130C1" w:rsidP="005F6D80">
      <w:pPr>
        <w:rPr>
          <w:i/>
          <w:iCs/>
        </w:rPr>
      </w:pPr>
    </w:p>
    <w:p w14:paraId="2A22E46C" w14:textId="77777777" w:rsidR="00D02BF2" w:rsidRPr="00862688" w:rsidRDefault="00D02BF2" w:rsidP="00D02BF2">
      <w:pPr>
        <w:rPr>
          <w:i/>
          <w:iCs/>
          <w:shd w:val="clear" w:color="auto" w:fill="FFFFFF"/>
        </w:rPr>
      </w:pPr>
    </w:p>
    <w:p w14:paraId="7F41C5D4" w14:textId="5B149916" w:rsidR="008C4E41" w:rsidRDefault="008C4E41" w:rsidP="008C4E41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>5</w:t>
      </w:r>
      <w:r w:rsidR="00A23333">
        <w:rPr>
          <w:rFonts w:asciiTheme="majorHAnsi" w:hAnsiTheme="majorHAnsi"/>
          <w:b/>
          <w:bCs/>
        </w:rPr>
        <w:t xml:space="preserve">1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5</w:t>
      </w:r>
      <w:r w:rsidR="00A23333">
        <w:rPr>
          <w:rFonts w:asciiTheme="majorHAnsi" w:hAnsiTheme="majorHAnsi"/>
          <w:b/>
          <w:bCs/>
        </w:rPr>
        <w:t>7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194F5014" w14:textId="77777777" w:rsidR="008C4E41" w:rsidRDefault="008C4E41" w:rsidP="008C4E41">
      <w:pPr>
        <w:jc w:val="both"/>
        <w:rPr>
          <w:rFonts w:asciiTheme="majorHAnsi" w:hAnsiTheme="majorHAnsi"/>
        </w:rPr>
      </w:pPr>
    </w:p>
    <w:p w14:paraId="12BFBEB3" w14:textId="77777777" w:rsidR="008C4E41" w:rsidRDefault="008C4E41" w:rsidP="008C4E41">
      <w:pPr>
        <w:jc w:val="both"/>
        <w:rPr>
          <w:rFonts w:asciiTheme="majorHAnsi" w:hAnsiTheme="majorHAnsi"/>
        </w:rPr>
      </w:pPr>
    </w:p>
    <w:p w14:paraId="51B152B3" w14:textId="3867FC3E" w:rsidR="00F0224E" w:rsidRPr="008C4E41" w:rsidRDefault="008C4E41" w:rsidP="008C4E41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C39E716" w14:textId="77777777" w:rsidR="00A94849" w:rsidRDefault="00A94849" w:rsidP="00631E45">
      <w:pPr>
        <w:jc w:val="both"/>
        <w:rPr>
          <w:b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B130C1" w:rsidRPr="00D6539E" w14:paraId="4701A994" w14:textId="77777777" w:rsidTr="008C4E41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34632C8E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BB11D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34BA10A9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611DE2C8" w14:textId="77777777" w:rsidR="00B130C1" w:rsidRPr="00D6539E" w:rsidRDefault="00B130C1" w:rsidP="00E64A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5292061F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B130C1" w:rsidRPr="00D6539E" w14:paraId="50FAC007" w14:textId="77777777" w:rsidTr="008C4E41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25D376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3C6A376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DD3394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2E108C95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4BEE0579" w14:textId="77777777" w:rsidR="00B130C1" w:rsidRPr="00D6539E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0554C887" w14:textId="77777777" w:rsidR="00B130C1" w:rsidRPr="001F0471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209DA728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5B226147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8C4E41" w:rsidRPr="00D6539E" w14:paraId="3DA32802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3EA5A136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73267832" w14:textId="7607DEE6" w:rsidR="008C4E41" w:rsidRPr="00D6539E" w:rsidRDefault="008C4E41" w:rsidP="008C4E41">
            <w:pPr>
              <w:pStyle w:val="af8"/>
            </w:pPr>
            <w:r w:rsidRPr="00940D76">
              <w:t>Реактор ИБР-2М</w:t>
            </w:r>
          </w:p>
        </w:tc>
        <w:tc>
          <w:tcPr>
            <w:tcW w:w="567" w:type="dxa"/>
            <w:vAlign w:val="center"/>
          </w:tcPr>
          <w:p w14:paraId="25DDFF5E" w14:textId="796E9E57" w:rsidR="008C4E41" w:rsidRPr="002F01B8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509A6D86" w14:textId="204FF4E0" w:rsidR="008C4E41" w:rsidRPr="00A0732A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4F68863F" w14:textId="3AB31C92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7F2ED2F" w14:textId="406F7111" w:rsidR="008C4E41" w:rsidRPr="008C4E41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3D821D29" w14:textId="0AB95586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43A575C0" w14:textId="49C81B63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76DBF978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3742A5BA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12DC919C" w14:textId="28E4D05B" w:rsidR="008C4E41" w:rsidRPr="00D6539E" w:rsidRDefault="008C4E41" w:rsidP="008C4E41">
            <w:pPr>
              <w:pStyle w:val="af8"/>
            </w:pPr>
            <w:proofErr w:type="spellStart"/>
            <w:r w:rsidRPr="00940D76">
              <w:t>Дифрактометр</w:t>
            </w:r>
            <w:proofErr w:type="spellEnd"/>
            <w:r w:rsidRPr="00940D76">
              <w:t xml:space="preserve"> ДН-2</w:t>
            </w:r>
          </w:p>
        </w:tc>
        <w:tc>
          <w:tcPr>
            <w:tcW w:w="567" w:type="dxa"/>
            <w:vAlign w:val="center"/>
          </w:tcPr>
          <w:p w14:paraId="32CADAA0" w14:textId="34D07173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2B31F482" w14:textId="0AD78310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367DE489" w14:textId="045BD114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6B53649" w14:textId="0E517989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40F0522E" w14:textId="7C86E19A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5E8D895F" w14:textId="205C8BFB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064FB70B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6FFE6960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0E1D8096" w14:textId="66B9615F" w:rsidR="008C4E41" w:rsidRPr="00D6539E" w:rsidRDefault="008C4E41" w:rsidP="008C4E41">
            <w:pPr>
              <w:pStyle w:val="af8"/>
            </w:pPr>
            <w:r>
              <w:rPr>
                <w:rFonts w:ascii="TimesNewRomanPSMT" w:hAnsi="TimesNewRomanPSMT" w:cs="TimesNewRomanPSMT"/>
              </w:rPr>
              <w:t>Спектрометр ДН-12</w:t>
            </w:r>
          </w:p>
        </w:tc>
        <w:tc>
          <w:tcPr>
            <w:tcW w:w="567" w:type="dxa"/>
            <w:vAlign w:val="center"/>
          </w:tcPr>
          <w:p w14:paraId="1CDAC5F3" w14:textId="12D360C7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0FE8AB62" w14:textId="3FE04189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6C03999A" w14:textId="51709D0B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128A254" w14:textId="66B046DF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6EE8543E" w14:textId="358089F6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61F4C5A8" w14:textId="4363B811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5F292A55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3B2DE1E2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6A3F807A" w14:textId="5403E0C0" w:rsidR="008C4E41" w:rsidRPr="00761FB4" w:rsidRDefault="008C4E41" w:rsidP="008C4E41">
            <w:pPr>
              <w:pStyle w:val="af8"/>
            </w:pPr>
            <w:r w:rsidRPr="00761FB4">
              <w:rPr>
                <w:rFonts w:ascii="TimesNewRomanPSMT" w:hAnsi="TimesNewRomanPSMT" w:cs="TimesNewRomanPSMT"/>
              </w:rPr>
              <w:t xml:space="preserve">Фурье </w:t>
            </w:r>
            <w:proofErr w:type="spellStart"/>
            <w:r w:rsidRPr="00761FB4">
              <w:rPr>
                <w:rFonts w:ascii="TimesNewRomanPSMT" w:hAnsi="TimesNewRomanPSMT" w:cs="TimesNewRomanPSMT"/>
              </w:rPr>
              <w:t>дифрактометр</w:t>
            </w:r>
            <w:proofErr w:type="spellEnd"/>
            <w:r w:rsidRPr="00761FB4">
              <w:rPr>
                <w:rFonts w:ascii="TimesNewRomanPSMT" w:hAnsi="TimesNewRomanPSMT" w:cs="TimesNewRomanPSMT"/>
              </w:rPr>
              <w:t xml:space="preserve"> высокого</w:t>
            </w:r>
            <w:r w:rsidRPr="00761FB4">
              <w:t xml:space="preserve"> разрешения (ФДВР)</w:t>
            </w:r>
          </w:p>
        </w:tc>
        <w:tc>
          <w:tcPr>
            <w:tcW w:w="567" w:type="dxa"/>
            <w:vAlign w:val="center"/>
          </w:tcPr>
          <w:p w14:paraId="2130BF4F" w14:textId="3F002A70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6627FE42" w14:textId="649023B1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27520B89" w14:textId="68459259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1914D48" w14:textId="139BCB81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0E4E73B7" w14:textId="282B788F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72B9DB90" w14:textId="21543A8A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70D45152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018CC997" w14:textId="41E97F22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436" w:type="dxa"/>
            <w:vAlign w:val="center"/>
          </w:tcPr>
          <w:p w14:paraId="111E5630" w14:textId="79C020FE" w:rsidR="008C4E41" w:rsidRPr="00D6539E" w:rsidRDefault="008C4E41" w:rsidP="008C4E41">
            <w:pPr>
              <w:pStyle w:val="af8"/>
            </w:pPr>
            <w:proofErr w:type="spellStart"/>
            <w:r>
              <w:rPr>
                <w:rFonts w:ascii="TimesNewRomanPSMT" w:hAnsi="TimesNewRomanPSMT" w:cs="TimesNewRomanPSMT"/>
              </w:rPr>
              <w:t>Дифрактометр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ЮМО</w:t>
            </w:r>
          </w:p>
        </w:tc>
        <w:tc>
          <w:tcPr>
            <w:tcW w:w="567" w:type="dxa"/>
            <w:vAlign w:val="center"/>
          </w:tcPr>
          <w:p w14:paraId="53DD28FC" w14:textId="4602CD00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17</w:t>
            </w:r>
          </w:p>
        </w:tc>
        <w:tc>
          <w:tcPr>
            <w:tcW w:w="425" w:type="dxa"/>
            <w:vAlign w:val="center"/>
          </w:tcPr>
          <w:p w14:paraId="667A1DB4" w14:textId="4494381E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75D275ED" w14:textId="500C5AFD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60308C0" w14:textId="5ADADC51" w:rsidR="008C4E41" w:rsidRPr="008C4E41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14:paraId="5D7366C5" w14:textId="6E68778F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2F3A762C" w14:textId="77777777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7D283351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5C4AF32A" w14:textId="630BD8EF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436" w:type="dxa"/>
            <w:vAlign w:val="center"/>
          </w:tcPr>
          <w:p w14:paraId="425F722B" w14:textId="124FD658" w:rsidR="008C4E41" w:rsidRPr="00D6539E" w:rsidRDefault="008C4E41" w:rsidP="008C4E41">
            <w:pPr>
              <w:pStyle w:val="af8"/>
            </w:pPr>
            <w:r>
              <w:rPr>
                <w:rFonts w:ascii="TimesNewRomanPSMT" w:hAnsi="TimesNewRomanPSMT" w:cs="TimesNewRomanPSMT"/>
              </w:rPr>
              <w:t>Рефлектометр РЕМУР</w:t>
            </w:r>
          </w:p>
        </w:tc>
        <w:tc>
          <w:tcPr>
            <w:tcW w:w="567" w:type="dxa"/>
            <w:vAlign w:val="center"/>
          </w:tcPr>
          <w:p w14:paraId="62ABA247" w14:textId="371CB5BF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15</w:t>
            </w:r>
          </w:p>
        </w:tc>
        <w:tc>
          <w:tcPr>
            <w:tcW w:w="425" w:type="dxa"/>
            <w:vAlign w:val="center"/>
          </w:tcPr>
          <w:p w14:paraId="6D7D62A5" w14:textId="4EB35A30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14:paraId="7E3E4082" w14:textId="050B8304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53DC313" w14:textId="19430212" w:rsidR="008C4E41" w:rsidRPr="008C4E41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14:paraId="1D716F85" w14:textId="7EF5C96E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</w:t>
            </w:r>
          </w:p>
        </w:tc>
        <w:tc>
          <w:tcPr>
            <w:tcW w:w="1984" w:type="dxa"/>
            <w:vAlign w:val="center"/>
          </w:tcPr>
          <w:p w14:paraId="23CFFCF6" w14:textId="77777777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01C0ACE8" w14:textId="77777777" w:rsidTr="008C4E41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04F6DA6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122E4CDA" w14:textId="77777777" w:rsidR="008C4E41" w:rsidRPr="00B17443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70EFB" w14:textId="695257B4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16671B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E724B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F367E8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E6261E" w14:textId="3732E50F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615129E2" w14:textId="5CDE907A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F0224E"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8C4E41" w:rsidRPr="00D6539E" w14:paraId="634F3F34" w14:textId="77777777" w:rsidTr="008C4E41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7B5DFAD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7752CDCF" w14:textId="64E60B97" w:rsidR="008C4E41" w:rsidRPr="0024295A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425" w:type="dxa"/>
            <w:vAlign w:val="center"/>
          </w:tcPr>
          <w:p w14:paraId="3EAE6680" w14:textId="5D50AF11" w:rsidR="008C4E41" w:rsidRPr="0024295A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vAlign w:val="center"/>
          </w:tcPr>
          <w:p w14:paraId="439F1058" w14:textId="1AB1F746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842E3A0" w14:textId="07FE437B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67" w:type="dxa"/>
            <w:vAlign w:val="center"/>
          </w:tcPr>
          <w:p w14:paraId="49233AEE" w14:textId="529F685A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984" w:type="dxa"/>
          </w:tcPr>
          <w:p w14:paraId="67989313" w14:textId="433BC6F6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C8CBA95" w14:textId="77777777" w:rsidR="00B95285" w:rsidRDefault="00B95285" w:rsidP="006E61B3">
      <w:pPr>
        <w:widowControl w:val="0"/>
        <w:spacing w:before="60" w:after="60"/>
        <w:contextualSpacing/>
      </w:pPr>
    </w:p>
    <w:p w14:paraId="3A3B8919" w14:textId="77777777" w:rsidR="006E61B3" w:rsidRPr="00D6539E" w:rsidRDefault="006E61B3" w:rsidP="006E61B3">
      <w:pPr>
        <w:jc w:val="both"/>
        <w:rPr>
          <w:b/>
          <w:bCs/>
          <w:color w:val="000000"/>
          <w:highlight w:val="yellow"/>
        </w:rPr>
      </w:pPr>
    </w:p>
    <w:p w14:paraId="48EA8C95" w14:textId="77777777" w:rsidR="006E61B3" w:rsidRPr="00D6539E" w:rsidRDefault="006E61B3" w:rsidP="006E61B3">
      <w:pPr>
        <w:ind w:firstLine="709"/>
        <w:jc w:val="both"/>
        <w:rPr>
          <w:b/>
          <w:bCs/>
          <w:color w:val="000000"/>
        </w:rPr>
      </w:pPr>
    </w:p>
    <w:p w14:paraId="530DA58B" w14:textId="77777777" w:rsidR="008C4E41" w:rsidRPr="00115037" w:rsidRDefault="008C4E41" w:rsidP="008C4E4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D94B464" w14:textId="77777777" w:rsidR="008C4E41" w:rsidRPr="00115037" w:rsidRDefault="008C4E41" w:rsidP="008C4E41">
      <w:pPr>
        <w:rPr>
          <w:rFonts w:asciiTheme="majorHAnsi" w:hAnsiTheme="majorHAnsi"/>
          <w:highlight w:val="yellow"/>
        </w:rPr>
      </w:pPr>
    </w:p>
    <w:p w14:paraId="5CD93392" w14:textId="77777777" w:rsidR="008C4E41" w:rsidRPr="005004DC" w:rsidRDefault="008C4E41" w:rsidP="008C4E41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455BED63" w14:textId="77777777" w:rsidR="00D24712" w:rsidRDefault="00D24712" w:rsidP="00631E45">
      <w:pPr>
        <w:jc w:val="both"/>
        <w:rPr>
          <w:b/>
        </w:rPr>
      </w:pPr>
    </w:p>
    <w:p w14:paraId="05FD8FD0" w14:textId="77777777" w:rsidR="00CD0914" w:rsidRDefault="00CD0914" w:rsidP="00CD0914">
      <w:pPr>
        <w:jc w:val="both"/>
        <w:rPr>
          <w:b/>
        </w:rPr>
      </w:pPr>
      <w:r>
        <w:rPr>
          <w:b/>
        </w:rPr>
        <w:t>12</w:t>
      </w:r>
      <w:r w:rsidRPr="00303B1E">
        <w:rPr>
          <w:b/>
        </w:rPr>
        <w:t xml:space="preserve">. Типовые контрольные задания или иные материалы для проведения текущего контроля успеваемости. </w:t>
      </w:r>
    </w:p>
    <w:p w14:paraId="6B82CA2B" w14:textId="77777777" w:rsidR="00CD0914" w:rsidRDefault="00CD0914" w:rsidP="00CD0914">
      <w:pPr>
        <w:jc w:val="both"/>
        <w:rPr>
          <w:b/>
        </w:rPr>
      </w:pPr>
    </w:p>
    <w:p w14:paraId="7531E302" w14:textId="77777777" w:rsidR="00CD0914" w:rsidRDefault="00CD0914" w:rsidP="00CD0914">
      <w:pPr>
        <w:jc w:val="both"/>
        <w:rPr>
          <w:rFonts w:eastAsia="Calibri"/>
          <w:color w:val="000000"/>
          <w:u w:val="single"/>
        </w:rPr>
      </w:pPr>
    </w:p>
    <w:p w14:paraId="15DEAAC2" w14:textId="77777777" w:rsidR="00CD0914" w:rsidRDefault="00CD0914" w:rsidP="00CD0914">
      <w:pPr>
        <w:jc w:val="center"/>
      </w:pPr>
      <w:r>
        <w:rPr>
          <w:b/>
          <w:color w:val="000000"/>
        </w:rPr>
        <w:t>Примерные вопросы для коллоквиума</w:t>
      </w:r>
    </w:p>
    <w:p w14:paraId="1A497EAA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t>Принципы работы и параметры реактора ИБР-2М ЛНФ ОИЯИ</w:t>
      </w:r>
    </w:p>
    <w:p w14:paraId="108CFD5A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t xml:space="preserve">Правилами безопасности при работе на установках на ИБР-2М. </w:t>
      </w:r>
    </w:p>
    <w:p w14:paraId="0BE02503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lastRenderedPageBreak/>
        <w:t xml:space="preserve">Принципы работы и параметры </w:t>
      </w:r>
      <w:proofErr w:type="spellStart"/>
      <w:r>
        <w:rPr>
          <w:rFonts w:ascii="TimesNewRomanPSMT" w:hAnsi="TimesNewRomanPSMT" w:cs="TimesNewRomanPSMT"/>
        </w:rPr>
        <w:t>дифрактометра</w:t>
      </w:r>
      <w:proofErr w:type="spellEnd"/>
      <w:r>
        <w:rPr>
          <w:rFonts w:ascii="TimesNewRomanPSMT" w:hAnsi="TimesNewRomanPSMT" w:cs="TimesNewRomanPSMT"/>
        </w:rPr>
        <w:t xml:space="preserve"> ДН-2. Методика измерений. </w:t>
      </w:r>
      <w:r>
        <w:t xml:space="preserve">Калибровка </w:t>
      </w:r>
      <w:proofErr w:type="spellStart"/>
      <w:r>
        <w:t>дифрактометра</w:t>
      </w:r>
      <w:proofErr w:type="spellEnd"/>
      <w:r>
        <w:t xml:space="preserve"> по известной структуре. </w:t>
      </w:r>
    </w:p>
    <w:p w14:paraId="30F8AA39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rPr>
          <w:rFonts w:ascii="TimesNewRomanPSMT" w:hAnsi="TimesNewRomanPSMT" w:cs="TimesNewRomanPSMT"/>
        </w:rPr>
        <w:t xml:space="preserve">Программы обработки данных с </w:t>
      </w:r>
      <w:proofErr w:type="spellStart"/>
      <w:r>
        <w:rPr>
          <w:rFonts w:ascii="TimesNewRomanPSMT" w:hAnsi="TimesNewRomanPSMT" w:cs="TimesNewRomanPSMT"/>
        </w:rPr>
        <w:t>дифрактометра</w:t>
      </w:r>
      <w:proofErr w:type="spellEnd"/>
      <w:r>
        <w:rPr>
          <w:rFonts w:ascii="TimesNewRomanPSMT" w:hAnsi="TimesNewRomanPSMT" w:cs="TimesNewRomanPSMT"/>
        </w:rPr>
        <w:t xml:space="preserve"> ДН-2.</w:t>
      </w:r>
      <w:r>
        <w:t xml:space="preserve"> </w:t>
      </w:r>
    </w:p>
    <w:p w14:paraId="4EA72725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t xml:space="preserve">Принципы работы и параметры </w:t>
      </w:r>
      <w:r>
        <w:rPr>
          <w:rFonts w:ascii="TimesNewRomanPSMT" w:hAnsi="TimesNewRomanPSMT" w:cs="TimesNewRomanPSMT"/>
        </w:rPr>
        <w:t xml:space="preserve">спектрометра ДН-12. Методика измерений. </w:t>
      </w:r>
      <w:r>
        <w:t xml:space="preserve">Отбор и нормировка спектров. </w:t>
      </w:r>
    </w:p>
    <w:p w14:paraId="7D95997E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rPr>
          <w:rFonts w:ascii="TimesNewRomanPSMT" w:hAnsi="TimesNewRomanPSMT" w:cs="TimesNewRomanPSMT"/>
        </w:rPr>
        <w:t>Программы обработки данных со спектрометра ДН-12.</w:t>
      </w:r>
      <w:r>
        <w:t xml:space="preserve"> </w:t>
      </w:r>
    </w:p>
    <w:p w14:paraId="6F2E7BEB" w14:textId="77777777" w:rsidR="00CD0914" w:rsidRPr="00ED2D21" w:rsidRDefault="00CD0914" w:rsidP="00CD0914">
      <w:pPr>
        <w:numPr>
          <w:ilvl w:val="0"/>
          <w:numId w:val="11"/>
        </w:numPr>
        <w:suppressAutoHyphens/>
        <w:jc w:val="both"/>
      </w:pPr>
      <w:r>
        <w:t xml:space="preserve">Принципы работы и параметры </w:t>
      </w:r>
      <w:proofErr w:type="spellStart"/>
      <w:r w:rsidRPr="00ED2D21">
        <w:rPr>
          <w:rFonts w:ascii="TimesNewRomanPSMT" w:hAnsi="TimesNewRomanPSMT" w:cs="TimesNewRomanPSMT"/>
        </w:rPr>
        <w:t>дифрактометра</w:t>
      </w:r>
      <w:proofErr w:type="spellEnd"/>
      <w:r w:rsidRPr="00ED2D21">
        <w:rPr>
          <w:rFonts w:ascii="TimesNewRomanPSMT" w:hAnsi="TimesNewRomanPSMT" w:cs="TimesNewRomanPSMT"/>
        </w:rPr>
        <w:t xml:space="preserve"> </w:t>
      </w:r>
      <w:r w:rsidRPr="00ED2D21">
        <w:t>ФДВР</w:t>
      </w:r>
      <w:r w:rsidRPr="00ED2D21">
        <w:rPr>
          <w:rFonts w:ascii="TimesNewRomanPSMT" w:hAnsi="TimesNewRomanPSMT" w:cs="TimesNewRomanPSMT"/>
        </w:rPr>
        <w:t xml:space="preserve">. Методика измерений. </w:t>
      </w:r>
    </w:p>
    <w:p w14:paraId="6554DE08" w14:textId="77777777" w:rsidR="00CD0914" w:rsidRPr="00CF58DE" w:rsidRDefault="00CD0914" w:rsidP="00CD0914">
      <w:pPr>
        <w:ind w:left="709"/>
        <w:jc w:val="both"/>
        <w:rPr>
          <w:color w:val="0070C0"/>
        </w:rPr>
      </w:pPr>
      <w:r>
        <w:rPr>
          <w:rFonts w:ascii="TimesNewRomanPSMT" w:hAnsi="TimesNewRomanPSMT" w:cs="TimesNewRomanPSMT"/>
        </w:rPr>
        <w:t xml:space="preserve">Программы обработки данных с </w:t>
      </w:r>
      <w:proofErr w:type="spellStart"/>
      <w:r w:rsidRPr="00ED2D21">
        <w:rPr>
          <w:rFonts w:ascii="TimesNewRomanPSMT" w:hAnsi="TimesNewRomanPSMT" w:cs="TimesNewRomanPSMT"/>
        </w:rPr>
        <w:t>дифрактометра</w:t>
      </w:r>
      <w:proofErr w:type="spellEnd"/>
      <w:r w:rsidRPr="00ED2D21">
        <w:t xml:space="preserve"> ФДВР</w:t>
      </w:r>
    </w:p>
    <w:p w14:paraId="03D6B5E5" w14:textId="77777777" w:rsidR="00CD0914" w:rsidRPr="00303B1E" w:rsidRDefault="00CD0914" w:rsidP="00CD0914">
      <w:pPr>
        <w:jc w:val="both"/>
      </w:pPr>
    </w:p>
    <w:p w14:paraId="3FAB1342" w14:textId="77777777" w:rsidR="00CD0914" w:rsidRPr="00CD0914" w:rsidRDefault="00CD0914" w:rsidP="00CD0914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CD0914">
        <w:rPr>
          <w:rFonts w:eastAsia="Calibri"/>
          <w:b/>
          <w:bCs/>
          <w:u w:val="single"/>
        </w:rPr>
        <w:t>Вопросы к зачету:</w:t>
      </w:r>
    </w:p>
    <w:p w14:paraId="210E90BD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>Принципы работы и параметры реактора ИБР-2М ЛНФ ОИЯИ</w:t>
      </w:r>
    </w:p>
    <w:p w14:paraId="46D35A42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Правилами безопасности при работе на установках на ИБР-2М. </w:t>
      </w:r>
    </w:p>
    <w:p w14:paraId="353A6746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Принципы работы и параметры </w:t>
      </w:r>
      <w:proofErr w:type="spellStart"/>
      <w:r>
        <w:t>дифрактометра</w:t>
      </w:r>
      <w:proofErr w:type="spellEnd"/>
      <w:r>
        <w:t xml:space="preserve"> ДН-2. Методика измерений. Калибровка </w:t>
      </w:r>
      <w:proofErr w:type="spellStart"/>
      <w:r>
        <w:t>дифрактометра</w:t>
      </w:r>
      <w:proofErr w:type="spellEnd"/>
      <w:r>
        <w:t xml:space="preserve"> по известной структуре. </w:t>
      </w:r>
    </w:p>
    <w:p w14:paraId="1C98C558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 </w:t>
      </w:r>
      <w:proofErr w:type="spellStart"/>
      <w:r>
        <w:t>дифрактометра</w:t>
      </w:r>
      <w:proofErr w:type="spellEnd"/>
      <w:r>
        <w:t xml:space="preserve"> ДН-2. </w:t>
      </w:r>
    </w:p>
    <w:p w14:paraId="2BD77D70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Принципы работы и параметры спектрометра ДН-12. Методика измерений. Отбор и нормировка спектров. </w:t>
      </w:r>
    </w:p>
    <w:p w14:paraId="04F3FB92" w14:textId="77777777" w:rsidR="00CD0914" w:rsidRPr="00BF22BC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со </w:t>
      </w:r>
      <w:r w:rsidRPr="00BF22BC">
        <w:t xml:space="preserve">спектрометра ДН-12. </w:t>
      </w:r>
    </w:p>
    <w:p w14:paraId="1F06C743" w14:textId="77777777" w:rsidR="00CD0914" w:rsidRPr="00BF22BC" w:rsidRDefault="00CD0914" w:rsidP="00CD0914">
      <w:pPr>
        <w:numPr>
          <w:ilvl w:val="0"/>
          <w:numId w:val="8"/>
        </w:numPr>
        <w:suppressAutoHyphens/>
        <w:jc w:val="both"/>
      </w:pPr>
      <w:r w:rsidRPr="00BF22BC">
        <w:t xml:space="preserve">Принципы работы и параметры </w:t>
      </w:r>
      <w:proofErr w:type="spellStart"/>
      <w:r w:rsidRPr="00BF22BC">
        <w:t>дифрактометра</w:t>
      </w:r>
      <w:proofErr w:type="spellEnd"/>
      <w:r w:rsidRPr="00BF22BC">
        <w:t xml:space="preserve"> ФДВР. Методика измерений. </w:t>
      </w:r>
    </w:p>
    <w:p w14:paraId="62172A28" w14:textId="77777777" w:rsidR="00CD0914" w:rsidRPr="00BF22BC" w:rsidRDefault="00CD0914" w:rsidP="00CD0914">
      <w:pPr>
        <w:numPr>
          <w:ilvl w:val="0"/>
          <w:numId w:val="8"/>
        </w:numPr>
        <w:suppressAutoHyphens/>
        <w:jc w:val="both"/>
      </w:pPr>
      <w:r w:rsidRPr="00BF22BC">
        <w:t>Программы обработки данных</w:t>
      </w:r>
      <w:r>
        <w:t xml:space="preserve"> с </w:t>
      </w:r>
      <w:proofErr w:type="spellStart"/>
      <w:r w:rsidRPr="00BF22BC">
        <w:t>дифрактометра</w:t>
      </w:r>
      <w:proofErr w:type="spellEnd"/>
      <w:r w:rsidRPr="00BF22BC">
        <w:t xml:space="preserve"> ФДВР.</w:t>
      </w:r>
    </w:p>
    <w:p w14:paraId="2DB9320D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 w:rsidRPr="00BF22BC">
        <w:t xml:space="preserve">Принципы работы и параметры </w:t>
      </w:r>
      <w:proofErr w:type="spellStart"/>
      <w:r w:rsidRPr="00BF22BC">
        <w:t>дифрактометра</w:t>
      </w:r>
      <w:proofErr w:type="spellEnd"/>
      <w:r w:rsidRPr="00BF22BC">
        <w:t xml:space="preserve"> ЮМО.  Методика измерений</w:t>
      </w:r>
      <w:r>
        <w:t xml:space="preserve">. </w:t>
      </w:r>
    </w:p>
    <w:p w14:paraId="34C1D751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 </w:t>
      </w:r>
      <w:proofErr w:type="spellStart"/>
      <w:r>
        <w:t>дифрактометра</w:t>
      </w:r>
      <w:proofErr w:type="spellEnd"/>
      <w:r>
        <w:t xml:space="preserve"> ЮМО. </w:t>
      </w:r>
    </w:p>
    <w:p w14:paraId="0B6E19EB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Принципы работы и параметры рефлектометра РЕМУР. Методика измерений. </w:t>
      </w:r>
    </w:p>
    <w:p w14:paraId="19E4F788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 рефлектометра РЕМУР. </w:t>
      </w:r>
    </w:p>
    <w:p w14:paraId="7FF8E7DB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Первичная обработка данных, получение кривых отражения с рефлектометра РЕМУР. </w:t>
      </w:r>
    </w:p>
    <w:p w14:paraId="0AE3B965" w14:textId="77777777" w:rsidR="00CD0914" w:rsidRPr="00303B1E" w:rsidRDefault="00CD0914" w:rsidP="00CD0914">
      <w:pPr>
        <w:numPr>
          <w:ilvl w:val="0"/>
          <w:numId w:val="8"/>
        </w:numPr>
        <w:jc w:val="both"/>
      </w:pPr>
      <w:r>
        <w:t>Анализ кривых отражения, оценка параметров наносистемы</w:t>
      </w:r>
    </w:p>
    <w:p w14:paraId="3C000DAB" w14:textId="77777777" w:rsidR="00C50667" w:rsidRDefault="00C50667" w:rsidP="00E62FEF">
      <w:pPr>
        <w:rPr>
          <w:b/>
          <w:i/>
        </w:rPr>
      </w:pPr>
    </w:p>
    <w:p w14:paraId="47A7E42F" w14:textId="77777777" w:rsidR="00CD0914" w:rsidRDefault="00CD0914" w:rsidP="00E62FEF">
      <w:pPr>
        <w:rPr>
          <w:b/>
          <w:i/>
        </w:rPr>
      </w:pPr>
    </w:p>
    <w:p w14:paraId="355112BC" w14:textId="77777777" w:rsidR="00CD0914" w:rsidRDefault="00CD0914" w:rsidP="00E62FEF">
      <w:pPr>
        <w:rPr>
          <w:b/>
          <w:i/>
        </w:rPr>
      </w:pPr>
    </w:p>
    <w:p w14:paraId="07EDF11C" w14:textId="77777777" w:rsidR="00CD0914" w:rsidRPr="005004DC" w:rsidRDefault="00CD0914" w:rsidP="00CD0914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4E47780B" w14:textId="77777777" w:rsidR="00CD0914" w:rsidRPr="005004DC" w:rsidRDefault="00CD0914" w:rsidP="00CD0914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CD0914" w:rsidRPr="00B67E13" w14:paraId="636CB771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12AB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E756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CD0914" w:rsidRPr="00B67E13" w14:paraId="7B5670B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44CA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D1F3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4082594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717C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418C9044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61F6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0CC5EB5E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3630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AA29C63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CD0914" w:rsidRPr="00B67E13" w14:paraId="661DA1D3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BB6D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1F30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3F11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45B7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75D1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CD0914" w:rsidRPr="00B67E13" w14:paraId="011690D8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FFC2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82BA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FDD3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62D8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успешное, но содержащее отдельные пробелы умение </w:t>
            </w:r>
            <w:r w:rsidRPr="00B67E13">
              <w:rPr>
                <w:color w:val="000000"/>
              </w:rPr>
              <w:lastRenderedPageBreak/>
              <w:t>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AE1F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Успешное и систематическое умение применять знания</w:t>
            </w:r>
          </w:p>
        </w:tc>
      </w:tr>
      <w:tr w:rsidR="00CD0914" w:rsidRPr="00B67E13" w14:paraId="20B4B855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4DB6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3582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7ADF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6ACB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C6E9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01046A1" w14:textId="77777777" w:rsidR="00CD0914" w:rsidRPr="00B67E13" w:rsidRDefault="00CD0914" w:rsidP="00CD0914">
      <w:pPr>
        <w:spacing w:line="276" w:lineRule="auto"/>
        <w:jc w:val="both"/>
        <w:rPr>
          <w:color w:val="000000"/>
        </w:rPr>
      </w:pPr>
    </w:p>
    <w:p w14:paraId="1B727FB5" w14:textId="77777777" w:rsidR="00CD0914" w:rsidRPr="00115037" w:rsidRDefault="00CD0914" w:rsidP="00CD0914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29A07D7" w14:textId="77777777" w:rsidR="00CD0914" w:rsidRDefault="00CD0914" w:rsidP="00CD0914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3A2B88B7" w14:textId="77777777" w:rsidR="00CD0914" w:rsidRPr="00115037" w:rsidRDefault="00CD0914" w:rsidP="00CD0914">
      <w:pPr>
        <w:spacing w:line="276" w:lineRule="auto"/>
        <w:jc w:val="both"/>
        <w:rPr>
          <w:rFonts w:asciiTheme="majorHAnsi" w:hAnsiTheme="majorHAnsi"/>
          <w:b/>
        </w:rPr>
      </w:pPr>
    </w:p>
    <w:p w14:paraId="34A06275" w14:textId="440FF1F5" w:rsidR="00CD0914" w:rsidRPr="00CD0914" w:rsidRDefault="00CD0914" w:rsidP="00CD0914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0C7CBFBB" w14:textId="77777777" w:rsidR="00952157" w:rsidRDefault="00952157" w:rsidP="00952157">
      <w:pPr>
        <w:numPr>
          <w:ilvl w:val="0"/>
          <w:numId w:val="6"/>
        </w:numPr>
        <w:suppressAutoHyphens/>
        <w:jc w:val="both"/>
      </w:pPr>
      <w:r>
        <w:rPr>
          <w:rFonts w:ascii="TimesNewRomanPSMT" w:hAnsi="TimesNewRomanPSMT" w:cs="TimesNewRomanPSMT"/>
        </w:rPr>
        <w:t>И.И. Гуревич, Л.В. Тарасов. Физика нейтронов низких энергий, «Наука», Москва, 1965.</w:t>
      </w:r>
    </w:p>
    <w:p w14:paraId="28D4101F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r>
        <w:rPr>
          <w:i/>
          <w:iCs/>
        </w:rPr>
        <w:t xml:space="preserve">Нейтроны и твердое тело </w:t>
      </w:r>
      <w:r>
        <w:t xml:space="preserve">(Под ред. </w:t>
      </w:r>
      <w:proofErr w:type="spellStart"/>
      <w:r>
        <w:t>Р.П.Озерова</w:t>
      </w:r>
      <w:proofErr w:type="spellEnd"/>
      <w:r>
        <w:t xml:space="preserve">, в 3-х томах): Т. 1 </w:t>
      </w:r>
      <w:proofErr w:type="spellStart"/>
      <w:r>
        <w:t>Нозик</w:t>
      </w:r>
      <w:proofErr w:type="spellEnd"/>
      <w:r>
        <w:t xml:space="preserve"> Ю.З., Озеров Р.П., </w:t>
      </w:r>
      <w:proofErr w:type="spellStart"/>
      <w:r>
        <w:t>Хенниг</w:t>
      </w:r>
      <w:proofErr w:type="spellEnd"/>
      <w:r>
        <w:t xml:space="preserve"> К. </w:t>
      </w:r>
      <w:r>
        <w:rPr>
          <w:i/>
          <w:iCs/>
        </w:rPr>
        <w:t>Структурная нейтронография</w:t>
      </w:r>
      <w:r>
        <w:t xml:space="preserve">, М. </w:t>
      </w:r>
      <w:proofErr w:type="spellStart"/>
      <w:r>
        <w:t>Атомиздат</w:t>
      </w:r>
      <w:proofErr w:type="spellEnd"/>
      <w:r>
        <w:t xml:space="preserve">, 1978 </w:t>
      </w:r>
    </w:p>
    <w:p w14:paraId="6A7B4F06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proofErr w:type="spellStart"/>
      <w:r>
        <w:rPr>
          <w:i/>
          <w:iCs/>
        </w:rPr>
        <w:t>У</w:t>
      </w:r>
      <w:r>
        <w:t>индзор</w:t>
      </w:r>
      <w:proofErr w:type="spellEnd"/>
      <w:r>
        <w:t xml:space="preserve"> К. </w:t>
      </w:r>
      <w:r>
        <w:rPr>
          <w:i/>
          <w:iCs/>
        </w:rPr>
        <w:t>Рассеяние нейтронов от импульсных источников</w:t>
      </w:r>
      <w:r>
        <w:t xml:space="preserve">, </w:t>
      </w:r>
      <w:proofErr w:type="spellStart"/>
      <w:r>
        <w:t>М.Энергоатомиздат</w:t>
      </w:r>
      <w:proofErr w:type="spellEnd"/>
      <w:r>
        <w:t>, 1985</w:t>
      </w:r>
    </w:p>
    <w:p w14:paraId="17938A40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proofErr w:type="spellStart"/>
      <w:r>
        <w:t>Клайнкнехт</w:t>
      </w:r>
      <w:proofErr w:type="spellEnd"/>
      <w:r>
        <w:t xml:space="preserve"> К. Детекторы корпускулярных излучений. М.: Мир, 1990. </w:t>
      </w:r>
    </w:p>
    <w:p w14:paraId="122B7066" w14:textId="77777777" w:rsidR="00952157" w:rsidRPr="00952157" w:rsidRDefault="00952157" w:rsidP="00952157">
      <w:pPr>
        <w:numPr>
          <w:ilvl w:val="0"/>
          <w:numId w:val="6"/>
        </w:numPr>
        <w:suppressAutoHyphens/>
        <w:autoSpaceDE w:val="0"/>
        <w:jc w:val="both"/>
        <w:rPr>
          <w:lang w:val="en-US"/>
        </w:rPr>
      </w:pPr>
      <w:r>
        <w:rPr>
          <w:lang w:val="en-US"/>
        </w:rPr>
        <w:t xml:space="preserve"> “</w:t>
      </w:r>
      <w:r>
        <w:rPr>
          <w:i/>
          <w:iCs/>
          <w:lang w:val="en-US"/>
        </w:rPr>
        <w:t>The Rietveld method</w:t>
      </w:r>
      <w:r>
        <w:rPr>
          <w:lang w:val="en-US"/>
        </w:rPr>
        <w:t xml:space="preserve">” Ed. </w:t>
      </w:r>
      <w:proofErr w:type="spellStart"/>
      <w:r>
        <w:rPr>
          <w:lang w:val="en-US"/>
        </w:rPr>
        <w:t>R.</w:t>
      </w:r>
      <w:proofErr w:type="gramStart"/>
      <w:r>
        <w:rPr>
          <w:lang w:val="en-US"/>
        </w:rPr>
        <w:t>A.Young</w:t>
      </w:r>
      <w:proofErr w:type="spellEnd"/>
      <w:proofErr w:type="gramEnd"/>
      <w:r>
        <w:rPr>
          <w:lang w:val="en-US"/>
        </w:rPr>
        <w:t xml:space="preserve">, Oxford, 1993 </w:t>
      </w:r>
    </w:p>
    <w:p w14:paraId="2783C6E8" w14:textId="77777777" w:rsidR="00952157" w:rsidRDefault="00952157" w:rsidP="00952157">
      <w:pPr>
        <w:numPr>
          <w:ilvl w:val="0"/>
          <w:numId w:val="6"/>
        </w:numPr>
        <w:suppressAutoHyphens/>
        <w:jc w:val="both"/>
      </w:pPr>
      <w:proofErr w:type="spellStart"/>
      <w:r>
        <w:rPr>
          <w:color w:val="000000"/>
        </w:rPr>
        <w:t>Д.И.Свергун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Л.А.Фейгин</w:t>
      </w:r>
      <w:proofErr w:type="spellEnd"/>
      <w:r>
        <w:rPr>
          <w:color w:val="000000"/>
        </w:rPr>
        <w:t xml:space="preserve">. Рентгеновское и нейтронное </w:t>
      </w:r>
      <w:proofErr w:type="spellStart"/>
      <w:r>
        <w:rPr>
          <w:color w:val="000000"/>
        </w:rPr>
        <w:t>малоугловое</w:t>
      </w:r>
      <w:proofErr w:type="spellEnd"/>
      <w:r>
        <w:rPr>
          <w:color w:val="000000"/>
        </w:rPr>
        <w:t xml:space="preserve"> рассеяние//Наука, Москва, 1986.</w:t>
      </w:r>
    </w:p>
    <w:p w14:paraId="0572818F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r>
        <w:t xml:space="preserve">Григорьев В.А., </w:t>
      </w:r>
      <w:proofErr w:type="spellStart"/>
      <w:r>
        <w:t>Колюбин</w:t>
      </w:r>
      <w:proofErr w:type="spellEnd"/>
      <w:r>
        <w:t xml:space="preserve"> А.А. Логинов В.А. Электронные методы ядерно-физического эксперимента. М.: Энергоатомиздат, 1988. </w:t>
      </w:r>
    </w:p>
    <w:p w14:paraId="36BE5C96" w14:textId="14E1052C" w:rsidR="00762CF1" w:rsidRPr="00762CF1" w:rsidRDefault="00952157" w:rsidP="00952157">
      <w:pPr>
        <w:numPr>
          <w:ilvl w:val="0"/>
          <w:numId w:val="6"/>
        </w:numPr>
        <w:jc w:val="both"/>
      </w:pPr>
      <w:r>
        <w:t>Абрамов А.И., Казанский Ю.А, Матусевич Е.С. Основы экспериментальных методов ядерной физики. М.: Энергоатомиздат, 1985.</w:t>
      </w:r>
    </w:p>
    <w:p w14:paraId="3FF2B458" w14:textId="77777777" w:rsidR="00762CF1" w:rsidRPr="00762CF1" w:rsidRDefault="00762CF1" w:rsidP="00762CF1">
      <w:pPr>
        <w:jc w:val="both"/>
      </w:pPr>
    </w:p>
    <w:p w14:paraId="5CFD633E" w14:textId="77777777" w:rsidR="00762CF1" w:rsidRPr="00762CF1" w:rsidRDefault="00762CF1" w:rsidP="00762CF1">
      <w:pPr>
        <w:jc w:val="both"/>
        <w:outlineLvl w:val="0"/>
      </w:pPr>
      <w:r w:rsidRPr="00762CF1">
        <w:t>Дополнительная литература</w:t>
      </w:r>
    </w:p>
    <w:p w14:paraId="43DB101B" w14:textId="77777777" w:rsidR="00952157" w:rsidRPr="00952157" w:rsidRDefault="00952157" w:rsidP="00952157">
      <w:pPr>
        <w:numPr>
          <w:ilvl w:val="0"/>
          <w:numId w:val="7"/>
        </w:numPr>
        <w:suppressAutoHyphens/>
        <w:autoSpaceDE w:val="0"/>
        <w:jc w:val="both"/>
        <w:rPr>
          <w:lang w:val="en-US"/>
        </w:rPr>
      </w:pPr>
      <w:r>
        <w:rPr>
          <w:lang w:val="en-US"/>
        </w:rPr>
        <w:t xml:space="preserve">Small-Angle X-Ray Scattering, Eds. </w:t>
      </w:r>
      <w:proofErr w:type="spellStart"/>
      <w:proofErr w:type="gramStart"/>
      <w:r>
        <w:rPr>
          <w:lang w:val="en-US"/>
        </w:rPr>
        <w:t>O.Glatter</w:t>
      </w:r>
      <w:proofErr w:type="spellEnd"/>
      <w:proofErr w:type="gramEnd"/>
      <w:r>
        <w:rPr>
          <w:lang w:val="en-US"/>
        </w:rPr>
        <w:t xml:space="preserve"> and </w:t>
      </w:r>
      <w:proofErr w:type="spellStart"/>
      <w:proofErr w:type="gramStart"/>
      <w:r>
        <w:rPr>
          <w:lang w:val="en-US"/>
        </w:rPr>
        <w:t>O.Kratky</w:t>
      </w:r>
      <w:proofErr w:type="spellEnd"/>
      <w:proofErr w:type="gramEnd"/>
      <w:r>
        <w:rPr>
          <w:lang w:val="en-US"/>
        </w:rPr>
        <w:t>, New York: Academic Press (1982)</w:t>
      </w:r>
    </w:p>
    <w:p w14:paraId="4605AB9B" w14:textId="77777777" w:rsidR="00952157" w:rsidRPr="00952157" w:rsidRDefault="00952157" w:rsidP="00952157">
      <w:pPr>
        <w:numPr>
          <w:ilvl w:val="0"/>
          <w:numId w:val="7"/>
        </w:numPr>
        <w:suppressAutoHyphens/>
        <w:autoSpaceDE w:val="0"/>
        <w:jc w:val="both"/>
        <w:rPr>
          <w:lang w:val="en-US"/>
        </w:rPr>
      </w:pPr>
      <w:r>
        <w:rPr>
          <w:lang w:val="en-US"/>
        </w:rPr>
        <w:t xml:space="preserve">Modern Aspects of Small-Angle Scattering, Ed. </w:t>
      </w:r>
      <w:proofErr w:type="spellStart"/>
      <w:proofErr w:type="gramStart"/>
      <w:r>
        <w:rPr>
          <w:lang w:val="en-US"/>
        </w:rPr>
        <w:t>H.Brumberger</w:t>
      </w:r>
      <w:proofErr w:type="spellEnd"/>
      <w:proofErr w:type="gramEnd"/>
      <w:r>
        <w:rPr>
          <w:lang w:val="en-US"/>
        </w:rPr>
        <w:t xml:space="preserve">, Kluwer Academic Publishers (1995) </w:t>
      </w:r>
    </w:p>
    <w:p w14:paraId="1D9399AB" w14:textId="6295444E" w:rsidR="0036656B" w:rsidRPr="009A2CE6" w:rsidRDefault="00952157" w:rsidP="00952157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Price W. Nuclear Radiation Detection. New York, McGraw-Hii, 1958.</w:t>
      </w:r>
    </w:p>
    <w:p w14:paraId="17666ECD" w14:textId="650C89ED" w:rsidR="00952157" w:rsidRDefault="00952157" w:rsidP="00952157">
      <w:pPr>
        <w:pStyle w:val="Text1"/>
        <w:tabs>
          <w:tab w:val="left" w:pos="0"/>
          <w:tab w:val="left" w:pos="540"/>
        </w:tabs>
        <w:spacing w:after="60"/>
        <w:ind w:left="0"/>
        <w:contextualSpacing/>
        <w:rPr>
          <w:color w:val="0070C0"/>
          <w:lang w:val="en-US"/>
        </w:rPr>
      </w:pPr>
    </w:p>
    <w:p w14:paraId="67378DF3" w14:textId="77777777" w:rsidR="00952157" w:rsidRPr="00952157" w:rsidRDefault="00952157" w:rsidP="00952157">
      <w:pPr>
        <w:pStyle w:val="Standarduseruseruser"/>
        <w:tabs>
          <w:tab w:val="left" w:pos="399"/>
        </w:tabs>
        <w:overflowPunct w:val="0"/>
        <w:autoSpaceDE w:val="0"/>
        <w:jc w:val="both"/>
      </w:pPr>
      <w:r w:rsidRPr="00952157">
        <w:t xml:space="preserve">Периодическая литература </w:t>
      </w:r>
    </w:p>
    <w:p w14:paraId="594DA01B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r>
        <w:rPr>
          <w:color w:val="000000"/>
          <w:lang w:val="en-US"/>
        </w:rPr>
        <w:t>V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L</w:t>
      </w:r>
      <w:r w:rsidRPr="0095215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Aksenov</w:t>
      </w:r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K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N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Jernenkov</w:t>
      </w:r>
      <w:proofErr w:type="spellEnd"/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S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V</w:t>
      </w:r>
      <w:r w:rsidRPr="0095215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Kozhevnikov</w:t>
      </w:r>
      <w:r w:rsidRPr="0095215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et</w:t>
      </w:r>
      <w:r w:rsidRPr="0095215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al</w:t>
      </w:r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JINR</w:t>
      </w:r>
      <w:r w:rsidRPr="0095215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Communications</w:t>
      </w:r>
      <w:r w:rsidRPr="0095215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D</w:t>
      </w:r>
      <w:r w:rsidRPr="00952157">
        <w:rPr>
          <w:color w:val="000000"/>
          <w:lang w:val="en-US"/>
        </w:rPr>
        <w:t>13-2004-47 (2004)</w:t>
      </w:r>
    </w:p>
    <w:p w14:paraId="12041D2E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r>
        <w:rPr>
          <w:color w:val="000000"/>
          <w:lang w:val="en-US"/>
        </w:rPr>
        <w:t>N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K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Pleshanov</w:t>
      </w:r>
      <w:proofErr w:type="spellEnd"/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V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M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Pusenkov</w:t>
      </w:r>
      <w:proofErr w:type="spellEnd"/>
      <w:r w:rsidRPr="00952157">
        <w:rPr>
          <w:color w:val="000000"/>
          <w:lang w:val="en-US"/>
        </w:rPr>
        <w:t xml:space="preserve"> //</w:t>
      </w:r>
      <w:proofErr w:type="spellStart"/>
      <w:proofErr w:type="gramStart"/>
      <w:r>
        <w:rPr>
          <w:color w:val="000000"/>
          <w:lang w:val="en-US"/>
        </w:rPr>
        <w:t>Z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Phys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B</w:t>
      </w:r>
      <w:proofErr w:type="spellEnd"/>
      <w:proofErr w:type="gramEnd"/>
      <w:r w:rsidRPr="00952157">
        <w:rPr>
          <w:color w:val="000000"/>
          <w:lang w:val="en-US"/>
        </w:rPr>
        <w:t xml:space="preserve"> </w:t>
      </w:r>
      <w:proofErr w:type="gramStart"/>
      <w:r w:rsidRPr="00952157">
        <w:rPr>
          <w:color w:val="000000"/>
          <w:lang w:val="en-US"/>
        </w:rPr>
        <w:t>100,</w:t>
      </w:r>
      <w:r>
        <w:rPr>
          <w:color w:val="000000"/>
          <w:lang w:val="en-US"/>
        </w:rPr>
        <w:t>p</w:t>
      </w:r>
      <w:r w:rsidRPr="00952157">
        <w:rPr>
          <w:color w:val="000000"/>
          <w:lang w:val="en-US"/>
        </w:rPr>
        <w:t>.</w:t>
      </w:r>
      <w:proofErr w:type="gramEnd"/>
      <w:r w:rsidRPr="00952157">
        <w:rPr>
          <w:color w:val="000000"/>
          <w:lang w:val="en-US"/>
        </w:rPr>
        <w:t xml:space="preserve"> 507, 1996</w:t>
      </w:r>
    </w:p>
    <w:p w14:paraId="42E01A5E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color w:val="000000"/>
          <w:lang w:val="en-US"/>
        </w:rPr>
        <w:t>Yu.</w:t>
      </w:r>
      <w:proofErr w:type="gramStart"/>
      <w:r>
        <w:rPr>
          <w:color w:val="000000"/>
          <w:lang w:val="en-US"/>
        </w:rPr>
        <w:t>M.Ostanevich</w:t>
      </w:r>
      <w:proofErr w:type="spellEnd"/>
      <w:proofErr w:type="gramEnd"/>
      <w:r>
        <w:rPr>
          <w:color w:val="000000"/>
          <w:lang w:val="en-US"/>
        </w:rPr>
        <w:t xml:space="preserve">. Time-of-Flight Small-Angle Scattering Spectrometers on Pulsed Neutron Sources. </w:t>
      </w:r>
      <w:proofErr w:type="spellStart"/>
      <w:r>
        <w:rPr>
          <w:color w:val="000000"/>
          <w:lang w:val="en-US"/>
        </w:rPr>
        <w:t>J.Makromol.Chem</w:t>
      </w:r>
      <w:proofErr w:type="spellEnd"/>
      <w:r>
        <w:rPr>
          <w:color w:val="000000"/>
          <w:lang w:val="en-US"/>
        </w:rPr>
        <w:t xml:space="preserve">., </w:t>
      </w:r>
      <w:proofErr w:type="gramStart"/>
      <w:r>
        <w:rPr>
          <w:color w:val="000000"/>
          <w:lang w:val="en-US"/>
        </w:rPr>
        <w:t>macromol.Symp</w:t>
      </w:r>
      <w:proofErr w:type="gramEnd"/>
      <w:r>
        <w:rPr>
          <w:color w:val="000000"/>
          <w:lang w:val="en-US"/>
        </w:rPr>
        <w:t>.15, 91-103 (1988)</w:t>
      </w:r>
    </w:p>
    <w:p w14:paraId="2A606BE1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color w:val="000000"/>
        </w:rPr>
        <w:t>Ю.М.Останевич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И.Н.Сердюк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Нейтронографические</w:t>
      </w:r>
      <w:proofErr w:type="spellEnd"/>
      <w:r>
        <w:rPr>
          <w:color w:val="000000"/>
        </w:rPr>
        <w:t xml:space="preserve"> исследования структуры биологических макромолекул, УФН, 1982, том 137, вып.1</w:t>
      </w:r>
    </w:p>
    <w:p w14:paraId="50176783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proofErr w:type="spellStart"/>
      <w:r>
        <w:rPr>
          <w:color w:val="000000"/>
          <w:lang w:val="en-US"/>
        </w:rPr>
        <w:t>A.</w:t>
      </w:r>
      <w:proofErr w:type="gramStart"/>
      <w:r>
        <w:rPr>
          <w:color w:val="000000"/>
          <w:lang w:val="en-US"/>
        </w:rPr>
        <w:t>I.Kuklin</w:t>
      </w:r>
      <w:proofErr w:type="spellEnd"/>
      <w:proofErr w:type="gram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A.</w:t>
      </w:r>
      <w:proofErr w:type="gramStart"/>
      <w:r>
        <w:rPr>
          <w:color w:val="000000"/>
          <w:lang w:val="en-US"/>
        </w:rPr>
        <w:t>Kh.Islamov</w:t>
      </w:r>
      <w:proofErr w:type="spellEnd"/>
      <w:proofErr w:type="gramEnd"/>
      <w:r>
        <w:rPr>
          <w:color w:val="000000"/>
          <w:lang w:val="en-US"/>
        </w:rPr>
        <w:t xml:space="preserve">, and </w:t>
      </w:r>
      <w:proofErr w:type="spellStart"/>
      <w:r>
        <w:rPr>
          <w:color w:val="000000"/>
          <w:lang w:val="en-US"/>
        </w:rPr>
        <w:t>V.</w:t>
      </w:r>
      <w:proofErr w:type="gramStart"/>
      <w:r>
        <w:rPr>
          <w:color w:val="000000"/>
          <w:lang w:val="en-US"/>
        </w:rPr>
        <w:t>I.Gordeliy</w:t>
      </w:r>
      <w:proofErr w:type="spellEnd"/>
      <w:proofErr w:type="gramEnd"/>
      <w:r>
        <w:rPr>
          <w:color w:val="000000"/>
          <w:lang w:val="en-US"/>
        </w:rPr>
        <w:t>. Two-detector System for Small-Angle Neutron Scattering Instrument, Neutron News, vol. 16, 3, pp.16-18.</w:t>
      </w:r>
    </w:p>
    <w:p w14:paraId="2CEADF16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rPr>
          <w:color w:val="000000"/>
        </w:rPr>
        <w:t xml:space="preserve">Куклин </w:t>
      </w:r>
      <w:proofErr w:type="gramStart"/>
      <w:r>
        <w:rPr>
          <w:color w:val="000000"/>
        </w:rPr>
        <w:t>А.И</w:t>
      </w:r>
      <w:proofErr w:type="gramEnd"/>
      <w:r>
        <w:rPr>
          <w:color w:val="000000"/>
        </w:rPr>
        <w:t xml:space="preserve">, Исламов </w:t>
      </w:r>
      <w:proofErr w:type="gramStart"/>
      <w:r>
        <w:rPr>
          <w:color w:val="000000"/>
        </w:rPr>
        <w:t>А.Х.</w:t>
      </w:r>
      <w:proofErr w:type="gramEnd"/>
      <w:r>
        <w:rPr>
          <w:color w:val="000000"/>
        </w:rPr>
        <w:t xml:space="preserve">, Ковалев </w:t>
      </w:r>
      <w:proofErr w:type="gramStart"/>
      <w:r>
        <w:rPr>
          <w:color w:val="000000"/>
        </w:rPr>
        <w:t>Ю.С.</w:t>
      </w:r>
      <w:proofErr w:type="gramEnd"/>
      <w:r>
        <w:rPr>
          <w:color w:val="000000"/>
        </w:rPr>
        <w:t xml:space="preserve">, Утробин </w:t>
      </w:r>
      <w:proofErr w:type="gramStart"/>
      <w:r>
        <w:rPr>
          <w:color w:val="000000"/>
        </w:rPr>
        <w:t>П.К.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Горделий</w:t>
      </w:r>
      <w:proofErr w:type="spellEnd"/>
      <w:r>
        <w:rPr>
          <w:color w:val="000000"/>
        </w:rPr>
        <w:t xml:space="preserve"> В.И. Оптимизация </w:t>
      </w:r>
      <w:proofErr w:type="spellStart"/>
      <w:r>
        <w:rPr>
          <w:color w:val="000000"/>
        </w:rPr>
        <w:t>двухдетекторной</w:t>
      </w:r>
      <w:proofErr w:type="spellEnd"/>
      <w:r>
        <w:rPr>
          <w:color w:val="000000"/>
        </w:rPr>
        <w:t xml:space="preserve"> системы </w:t>
      </w:r>
      <w:proofErr w:type="spellStart"/>
      <w:r>
        <w:rPr>
          <w:color w:val="000000"/>
        </w:rPr>
        <w:t>малоуглового</w:t>
      </w:r>
      <w:proofErr w:type="spellEnd"/>
      <w:r>
        <w:rPr>
          <w:color w:val="000000"/>
        </w:rPr>
        <w:t xml:space="preserve"> нейтронного спектрометра ЮМО для исследования нанообъектов. Поверхность. 2006, № 6, с.74-83.</w:t>
      </w:r>
    </w:p>
    <w:p w14:paraId="497D284E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 w:rsidRPr="00952157">
        <w:rPr>
          <w:i/>
          <w:iCs/>
          <w:color w:val="000000"/>
          <w:lang w:val="en-US"/>
        </w:rPr>
        <w:lastRenderedPageBreak/>
        <w:t>A.</w:t>
      </w:r>
      <w:proofErr w:type="gramStart"/>
      <w:r w:rsidRPr="00952157">
        <w:rPr>
          <w:i/>
          <w:iCs/>
          <w:color w:val="000000"/>
          <w:lang w:val="en-US"/>
        </w:rPr>
        <w:t>G.Soloviev</w:t>
      </w:r>
      <w:proofErr w:type="spellEnd"/>
      <w:proofErr w:type="gramEnd"/>
      <w:r w:rsidRPr="00952157">
        <w:rPr>
          <w:i/>
          <w:iCs/>
          <w:color w:val="000000"/>
          <w:lang w:val="en-US"/>
        </w:rPr>
        <w:t xml:space="preserve">, </w:t>
      </w:r>
      <w:proofErr w:type="spellStart"/>
      <w:r w:rsidRPr="00952157">
        <w:rPr>
          <w:i/>
          <w:iCs/>
          <w:color w:val="000000"/>
          <w:lang w:val="en-US"/>
        </w:rPr>
        <w:t>A.</w:t>
      </w:r>
      <w:proofErr w:type="gramStart"/>
      <w:r w:rsidRPr="00952157">
        <w:rPr>
          <w:i/>
          <w:iCs/>
          <w:color w:val="000000"/>
          <w:lang w:val="en-US"/>
        </w:rPr>
        <w:t>V.Stadnik</w:t>
      </w:r>
      <w:proofErr w:type="spellEnd"/>
      <w:proofErr w:type="gramEnd"/>
      <w:r w:rsidRPr="00952157">
        <w:rPr>
          <w:i/>
          <w:iCs/>
          <w:color w:val="000000"/>
          <w:lang w:val="en-US"/>
        </w:rPr>
        <w:t xml:space="preserve">, </w:t>
      </w:r>
      <w:proofErr w:type="spellStart"/>
      <w:r w:rsidRPr="00952157">
        <w:rPr>
          <w:i/>
          <w:iCs/>
          <w:color w:val="000000"/>
          <w:lang w:val="en-US"/>
        </w:rPr>
        <w:t>A.</w:t>
      </w:r>
      <w:proofErr w:type="gramStart"/>
      <w:r w:rsidRPr="00952157">
        <w:rPr>
          <w:i/>
          <w:iCs/>
          <w:color w:val="000000"/>
          <w:lang w:val="en-US"/>
        </w:rPr>
        <w:t>H.Islamov</w:t>
      </w:r>
      <w:proofErr w:type="spellEnd"/>
      <w:proofErr w:type="gramEnd"/>
      <w:r w:rsidRPr="00952157">
        <w:rPr>
          <w:i/>
          <w:iCs/>
          <w:color w:val="000000"/>
          <w:lang w:val="en-US"/>
        </w:rPr>
        <w:t xml:space="preserve"> and </w:t>
      </w:r>
      <w:proofErr w:type="spellStart"/>
      <w:r w:rsidRPr="00952157">
        <w:rPr>
          <w:i/>
          <w:iCs/>
          <w:color w:val="000000"/>
          <w:lang w:val="en-US"/>
        </w:rPr>
        <w:t>A.</w:t>
      </w:r>
      <w:proofErr w:type="gramStart"/>
      <w:r w:rsidRPr="00952157">
        <w:rPr>
          <w:i/>
          <w:iCs/>
          <w:color w:val="000000"/>
          <w:lang w:val="en-US"/>
        </w:rPr>
        <w:t>I.Kuklin</w:t>
      </w:r>
      <w:proofErr w:type="spellEnd"/>
      <w:proofErr w:type="gramEnd"/>
      <w:r w:rsidRPr="00952157">
        <w:rPr>
          <w:color w:val="000000"/>
          <w:lang w:val="en-US"/>
        </w:rPr>
        <w:t>, ``</w:t>
      </w:r>
      <w:r w:rsidRPr="00952157">
        <w:rPr>
          <w:b/>
          <w:bCs/>
          <w:color w:val="000000"/>
          <w:lang w:val="en-US"/>
        </w:rPr>
        <w:t>Fitter</w:t>
      </w:r>
      <w:r w:rsidRPr="0095215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 xml:space="preserve">The package for fitting a chosen theoretical multi-parameter function through a set of data points. Application to experimental data of the </w:t>
      </w:r>
      <w:proofErr w:type="spellStart"/>
      <w:r>
        <w:rPr>
          <w:color w:val="000000"/>
          <w:lang w:val="en-US"/>
        </w:rPr>
        <w:t>YuMO</w:t>
      </w:r>
      <w:proofErr w:type="spellEnd"/>
      <w:r>
        <w:rPr>
          <w:color w:val="000000"/>
          <w:lang w:val="en-US"/>
        </w:rPr>
        <w:t xml:space="preserve"> spectrometer. Version 2.1.0. Long Write-Up and User's Guide''. Communication of JINR </w:t>
      </w:r>
      <w:r>
        <w:rPr>
          <w:b/>
          <w:bCs/>
          <w:color w:val="000000"/>
          <w:lang w:val="en-US"/>
        </w:rPr>
        <w:t>E10-2008-2</w:t>
      </w:r>
      <w:r>
        <w:rPr>
          <w:color w:val="000000"/>
          <w:lang w:val="en-US"/>
        </w:rPr>
        <w:t>, Dubna, 2008.</w:t>
      </w:r>
    </w:p>
    <w:p w14:paraId="618025F4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Г</w:t>
      </w:r>
      <w:r w:rsidRPr="00952157">
        <w:rPr>
          <w:color w:val="000000"/>
        </w:rPr>
        <w:t>.</w:t>
      </w:r>
      <w:r>
        <w:rPr>
          <w:color w:val="000000"/>
        </w:rPr>
        <w:t>Соловьев</w:t>
      </w:r>
      <w:proofErr w:type="spellEnd"/>
      <w:r w:rsidRPr="00952157">
        <w:rPr>
          <w:color w:val="000000"/>
        </w:rPr>
        <w:t xml:space="preserve">, </w:t>
      </w:r>
      <w:proofErr w:type="spellStart"/>
      <w:r>
        <w:rPr>
          <w:color w:val="000000"/>
        </w:rPr>
        <w:t>Т</w:t>
      </w:r>
      <w:r w:rsidRPr="00952157">
        <w:rPr>
          <w:color w:val="000000"/>
        </w:rPr>
        <w:t>.</w:t>
      </w:r>
      <w:r>
        <w:rPr>
          <w:color w:val="000000"/>
        </w:rPr>
        <w:t>М</w:t>
      </w:r>
      <w:r w:rsidRPr="00952157">
        <w:rPr>
          <w:color w:val="000000"/>
        </w:rPr>
        <w:t>.</w:t>
      </w:r>
      <w:r>
        <w:rPr>
          <w:color w:val="000000"/>
        </w:rPr>
        <w:t>Соловьева</w:t>
      </w:r>
      <w:proofErr w:type="spellEnd"/>
      <w:r w:rsidRPr="00952157">
        <w:rPr>
          <w:color w:val="000000"/>
        </w:rPr>
        <w:t xml:space="preserve">, </w:t>
      </w: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В</w:t>
      </w:r>
      <w:r w:rsidRPr="00952157">
        <w:rPr>
          <w:color w:val="000000"/>
        </w:rPr>
        <w:t>.</w:t>
      </w:r>
      <w:r>
        <w:rPr>
          <w:color w:val="000000"/>
        </w:rPr>
        <w:t>Стадник</w:t>
      </w:r>
      <w:proofErr w:type="spellEnd"/>
      <w:r w:rsidRPr="00952157">
        <w:rPr>
          <w:color w:val="000000"/>
        </w:rPr>
        <w:t xml:space="preserve">, </w:t>
      </w: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Х</w:t>
      </w:r>
      <w:r w:rsidRPr="00952157">
        <w:rPr>
          <w:color w:val="000000"/>
        </w:rPr>
        <w:t>.</w:t>
      </w:r>
      <w:r>
        <w:rPr>
          <w:color w:val="000000"/>
        </w:rPr>
        <w:t>Исламов</w:t>
      </w:r>
      <w:proofErr w:type="spellEnd"/>
      <w:r w:rsidRPr="00952157">
        <w:rPr>
          <w:color w:val="000000"/>
        </w:rPr>
        <w:t xml:space="preserve"> </w:t>
      </w:r>
      <w:r>
        <w:rPr>
          <w:color w:val="000000"/>
        </w:rPr>
        <w:t>и</w:t>
      </w:r>
      <w:r w:rsidRPr="00952157">
        <w:rPr>
          <w:color w:val="000000"/>
        </w:rPr>
        <w:t xml:space="preserve"> </w:t>
      </w: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И</w:t>
      </w:r>
      <w:r w:rsidRPr="00952157">
        <w:rPr>
          <w:color w:val="000000"/>
        </w:rPr>
        <w:t>.</w:t>
      </w:r>
      <w:r>
        <w:rPr>
          <w:color w:val="000000"/>
        </w:rPr>
        <w:t>Куклин</w:t>
      </w:r>
      <w:proofErr w:type="spellEnd"/>
      <w:r w:rsidRPr="00952157">
        <w:rPr>
          <w:color w:val="000000"/>
        </w:rPr>
        <w:t xml:space="preserve">. </w:t>
      </w:r>
      <w:r>
        <w:rPr>
          <w:color w:val="000000"/>
          <w:lang w:val="en-US"/>
        </w:rPr>
        <w:t>SAS</w:t>
      </w:r>
      <w:r w:rsidRPr="00952157">
        <w:rPr>
          <w:color w:val="000000"/>
        </w:rPr>
        <w:t xml:space="preserve">. </w:t>
      </w:r>
      <w:r>
        <w:rPr>
          <w:color w:val="000000"/>
        </w:rPr>
        <w:t xml:space="preserve">Программа для первичной обработки спектров </w:t>
      </w:r>
      <w:proofErr w:type="spellStart"/>
      <w:r>
        <w:rPr>
          <w:color w:val="000000"/>
        </w:rPr>
        <w:t>малоуглового</w:t>
      </w:r>
      <w:proofErr w:type="spellEnd"/>
      <w:r>
        <w:rPr>
          <w:color w:val="000000"/>
        </w:rPr>
        <w:t xml:space="preserve"> рассеяния. Версия 2.4. Описание и руководство пользователя. Сообщение ОИЯИ P10-2003-86, Дубна: ОИЯИ, 2003. </w:t>
      </w:r>
    </w:p>
    <w:p w14:paraId="0C3CF7E2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J.Skov</w:t>
      </w:r>
      <w:proofErr w:type="spellEnd"/>
      <w:proofErr w:type="gramEnd"/>
      <w:r>
        <w:rPr>
          <w:lang w:val="en-US"/>
        </w:rPr>
        <w:t xml:space="preserve"> Pedersen, Analysis of small-angle scattering data from colloids and polymer solutions: modeling and least-squares fitting, </w:t>
      </w:r>
      <w:r>
        <w:rPr>
          <w:i/>
          <w:iCs/>
          <w:lang w:val="en-US"/>
        </w:rPr>
        <w:t xml:space="preserve">Advances in Colloid and Interface Science </w:t>
      </w:r>
      <w:r>
        <w:rPr>
          <w:b/>
          <w:bCs/>
          <w:lang w:val="en-US"/>
        </w:rPr>
        <w:t xml:space="preserve">70 </w:t>
      </w:r>
      <w:r>
        <w:rPr>
          <w:lang w:val="en-US"/>
        </w:rPr>
        <w:t>(1997) 171-210</w:t>
      </w:r>
    </w:p>
    <w:p w14:paraId="19FE3E58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t xml:space="preserve">Аксенов В.Л., Балагуров А.М. (1996) </w:t>
      </w:r>
      <w:r>
        <w:rPr>
          <w:i/>
          <w:iCs/>
        </w:rPr>
        <w:t xml:space="preserve">УФН </w:t>
      </w:r>
      <w:r>
        <w:t>166 № 9 955</w:t>
      </w:r>
    </w:p>
    <w:p w14:paraId="49AA7402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t>Александров И.В., Беседин С.П., Макаренко И.Н., Стишов С.М. (1994) ПТЭ 2 136</w:t>
      </w:r>
    </w:p>
    <w:p w14:paraId="2B3159DA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t>Глазков В.П., Гончаренко И.Н. (1991) ФТВД 1 56</w:t>
      </w:r>
    </w:p>
    <w:p w14:paraId="1F50D3F8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lang w:val="en-US"/>
        </w:rPr>
        <w:t>Zlokazov</w:t>
      </w:r>
      <w:proofErr w:type="spellEnd"/>
      <w:r w:rsidRPr="00952157">
        <w:rPr>
          <w:lang w:val="en-US"/>
        </w:rPr>
        <w:t xml:space="preserve"> </w:t>
      </w:r>
      <w:r>
        <w:rPr>
          <w:lang w:val="en-US"/>
        </w:rPr>
        <w:t>V</w:t>
      </w:r>
      <w:r w:rsidRPr="00952157">
        <w:rPr>
          <w:lang w:val="en-US"/>
        </w:rPr>
        <w:t>.</w:t>
      </w:r>
      <w:r>
        <w:rPr>
          <w:lang w:val="en-US"/>
        </w:rPr>
        <w:t>B</w:t>
      </w:r>
      <w:r w:rsidRPr="00952157">
        <w:rPr>
          <w:lang w:val="en-US"/>
        </w:rPr>
        <w:t xml:space="preserve">. (1992) </w:t>
      </w:r>
      <w:r>
        <w:rPr>
          <w:i/>
          <w:iCs/>
          <w:lang w:val="en-US"/>
        </w:rPr>
        <w:t>J</w:t>
      </w:r>
      <w:r w:rsidRPr="00952157">
        <w:rPr>
          <w:i/>
          <w:iCs/>
          <w:lang w:val="en-US"/>
        </w:rPr>
        <w:t xml:space="preserve">. </w:t>
      </w:r>
      <w:r>
        <w:rPr>
          <w:i/>
          <w:iCs/>
          <w:lang w:val="en-US"/>
        </w:rPr>
        <w:t>Appl</w:t>
      </w:r>
      <w:r w:rsidRPr="00952157">
        <w:rPr>
          <w:i/>
          <w:iCs/>
          <w:lang w:val="en-US"/>
        </w:rPr>
        <w:t xml:space="preserve">. </w:t>
      </w:r>
      <w:proofErr w:type="spellStart"/>
      <w:r>
        <w:rPr>
          <w:i/>
          <w:iCs/>
          <w:lang w:val="en-US"/>
        </w:rPr>
        <w:t>Cryst</w:t>
      </w:r>
      <w:proofErr w:type="spellEnd"/>
      <w:r>
        <w:rPr>
          <w:i/>
          <w:iCs/>
        </w:rPr>
        <w:t xml:space="preserve">. </w:t>
      </w:r>
      <w:r>
        <w:rPr>
          <w:lang w:val="en-US"/>
        </w:rPr>
        <w:t>25 447</w:t>
      </w:r>
    </w:p>
    <w:p w14:paraId="7AE0876A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rPr>
          <w:lang w:val="en-US"/>
        </w:rPr>
        <w:t>Aksenov</w:t>
      </w:r>
      <w:r w:rsidRPr="00952157">
        <w:t xml:space="preserve"> </w:t>
      </w:r>
      <w:r>
        <w:rPr>
          <w:lang w:val="en-US"/>
        </w:rPr>
        <w:t>V</w:t>
      </w:r>
      <w:r w:rsidRPr="00952157">
        <w:t>.</w:t>
      </w:r>
      <w:r>
        <w:rPr>
          <w:lang w:val="en-US"/>
        </w:rPr>
        <w:t>L</w:t>
      </w:r>
      <w:r w:rsidRPr="00952157">
        <w:t xml:space="preserve">., </w:t>
      </w:r>
      <w:proofErr w:type="spellStart"/>
      <w:r>
        <w:rPr>
          <w:lang w:val="en-US"/>
        </w:rPr>
        <w:t>Balagurov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>.</w:t>
      </w:r>
      <w:r>
        <w:rPr>
          <w:lang w:val="en-US"/>
        </w:rPr>
        <w:t>M</w:t>
      </w:r>
      <w:r w:rsidRPr="00952157">
        <w:t xml:space="preserve">., </w:t>
      </w:r>
      <w:r>
        <w:rPr>
          <w:lang w:val="en-US"/>
        </w:rPr>
        <w:t>Glazkov</w:t>
      </w:r>
      <w:r w:rsidRPr="00952157">
        <w:t xml:space="preserve"> </w:t>
      </w:r>
      <w:r>
        <w:rPr>
          <w:lang w:val="en-US"/>
        </w:rPr>
        <w:t>V</w:t>
      </w:r>
      <w:r w:rsidRPr="00952157">
        <w:t>.</w:t>
      </w:r>
      <w:r>
        <w:rPr>
          <w:lang w:val="en-US"/>
        </w:rPr>
        <w:t>P</w:t>
      </w:r>
      <w:r w:rsidRPr="00952157">
        <w:t xml:space="preserve">., </w:t>
      </w:r>
      <w:proofErr w:type="spellStart"/>
      <w:r>
        <w:rPr>
          <w:lang w:val="en-US"/>
        </w:rPr>
        <w:t>Kozlenko</w:t>
      </w:r>
      <w:proofErr w:type="spellEnd"/>
      <w:r w:rsidRPr="00952157">
        <w:t xml:space="preserve"> </w:t>
      </w:r>
      <w:r>
        <w:rPr>
          <w:lang w:val="en-US"/>
        </w:rPr>
        <w:t>D</w:t>
      </w:r>
      <w:r w:rsidRPr="00952157">
        <w:t>.</w:t>
      </w:r>
      <w:r>
        <w:rPr>
          <w:lang w:val="en-US"/>
        </w:rPr>
        <w:t>P</w:t>
      </w:r>
      <w:r w:rsidRPr="00952157">
        <w:t xml:space="preserve">., </w:t>
      </w:r>
      <w:r>
        <w:rPr>
          <w:lang w:val="en-US"/>
        </w:rPr>
        <w:t>Naumov</w:t>
      </w:r>
      <w:r w:rsidRPr="00952157">
        <w:t xml:space="preserve"> </w:t>
      </w:r>
      <w:r>
        <w:rPr>
          <w:lang w:val="en-US"/>
        </w:rPr>
        <w:t>I</w:t>
      </w:r>
      <w:r w:rsidRPr="00952157">
        <w:t>.</w:t>
      </w:r>
      <w:r>
        <w:rPr>
          <w:lang w:val="en-US"/>
        </w:rPr>
        <w:t>V</w:t>
      </w:r>
      <w:r w:rsidRPr="00952157">
        <w:t xml:space="preserve">., </w:t>
      </w:r>
      <w:r>
        <w:rPr>
          <w:lang w:val="en-US"/>
        </w:rPr>
        <w:t>Savenko</w:t>
      </w:r>
      <w:r w:rsidRPr="00952157">
        <w:t xml:space="preserve"> </w:t>
      </w:r>
      <w:r>
        <w:rPr>
          <w:lang w:val="en-US"/>
        </w:rPr>
        <w:t>B</w:t>
      </w:r>
      <w:r w:rsidRPr="00952157">
        <w:t>.</w:t>
      </w:r>
      <w:r>
        <w:rPr>
          <w:lang w:val="en-US"/>
        </w:rPr>
        <w:t>N</w:t>
      </w:r>
      <w:r w:rsidRPr="00952157">
        <w:t xml:space="preserve">., </w:t>
      </w:r>
      <w:proofErr w:type="spellStart"/>
      <w:r>
        <w:rPr>
          <w:lang w:val="en-US"/>
        </w:rPr>
        <w:t>Sheptyakov</w:t>
      </w:r>
      <w:proofErr w:type="spellEnd"/>
      <w:r w:rsidRPr="00952157">
        <w:t xml:space="preserve"> </w:t>
      </w:r>
      <w:r>
        <w:rPr>
          <w:lang w:val="en-US"/>
        </w:rPr>
        <w:t>D</w:t>
      </w:r>
      <w:r w:rsidRPr="00952157">
        <w:t>.</w:t>
      </w:r>
      <w:r>
        <w:rPr>
          <w:lang w:val="en-US"/>
        </w:rPr>
        <w:t>V</w:t>
      </w:r>
      <w:r w:rsidRPr="00952157">
        <w:t xml:space="preserve">., </w:t>
      </w:r>
      <w:proofErr w:type="spellStart"/>
      <w:r>
        <w:rPr>
          <w:lang w:val="en-US"/>
        </w:rPr>
        <w:t>Somenkov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>.</w:t>
      </w:r>
      <w:r>
        <w:rPr>
          <w:lang w:val="en-US"/>
        </w:rPr>
        <w:t>A</w:t>
      </w:r>
      <w:r w:rsidRPr="00952157">
        <w:t xml:space="preserve">. </w:t>
      </w:r>
      <w:r>
        <w:rPr>
          <w:lang w:val="en-US"/>
        </w:rPr>
        <w:t>et</w:t>
      </w:r>
      <w:r w:rsidRPr="00952157">
        <w:t xml:space="preserve"> </w:t>
      </w:r>
      <w:r>
        <w:rPr>
          <w:lang w:val="en-US"/>
        </w:rPr>
        <w:t>al</w:t>
      </w:r>
      <w:r w:rsidRPr="00952157">
        <w:t xml:space="preserve">. </w:t>
      </w:r>
      <w:r>
        <w:rPr>
          <w:lang w:val="en-US"/>
        </w:rPr>
        <w:t xml:space="preserve">(1999) </w:t>
      </w:r>
      <w:r>
        <w:rPr>
          <w:i/>
          <w:iCs/>
          <w:lang w:val="en-US"/>
        </w:rPr>
        <w:t xml:space="preserve">Physica </w:t>
      </w:r>
      <w:r>
        <w:rPr>
          <w:lang w:val="en-US"/>
        </w:rPr>
        <w:t>B 265 258</w:t>
      </w:r>
    </w:p>
    <w:p w14:paraId="12B7E1CD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rPr>
          <w:lang w:val="it-IT"/>
        </w:rPr>
        <w:t xml:space="preserve">Y. </w:t>
      </w:r>
      <w:proofErr w:type="spellStart"/>
      <w:r>
        <w:rPr>
          <w:lang w:val="it-IT"/>
        </w:rPr>
        <w:t>Taguchi</w:t>
      </w:r>
      <w:proofErr w:type="spellEnd"/>
      <w:r>
        <w:rPr>
          <w:lang w:val="it-IT"/>
        </w:rPr>
        <w:t xml:space="preserve">, T. Matsumoto, Y. </w:t>
      </w:r>
      <w:proofErr w:type="spellStart"/>
      <w:r>
        <w:rPr>
          <w:lang w:val="it-IT"/>
        </w:rPr>
        <w:t>Tokura</w:t>
      </w:r>
      <w:proofErr w:type="spellEnd"/>
      <w:r>
        <w:rPr>
          <w:lang w:val="it-IT"/>
        </w:rPr>
        <w:t xml:space="preserve">. </w:t>
      </w:r>
      <w:r>
        <w:rPr>
          <w:lang w:val="en-US"/>
        </w:rPr>
        <w:t xml:space="preserve">Phys. Rev. B, </w:t>
      </w:r>
      <w:r>
        <w:rPr>
          <w:b/>
          <w:bCs/>
          <w:lang w:val="en-US"/>
        </w:rPr>
        <w:t>62</w:t>
      </w:r>
      <w:r>
        <w:rPr>
          <w:lang w:val="en-US"/>
        </w:rPr>
        <w:t>, 7015, (2000).</w:t>
      </w:r>
    </w:p>
    <w:p w14:paraId="335E255A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lang w:val="en-US"/>
        </w:rPr>
        <w:t>Podlesnyak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proofErr w:type="spellStart"/>
      <w:r>
        <w:rPr>
          <w:lang w:val="en-US"/>
        </w:rPr>
        <w:t>Mirmelstein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proofErr w:type="spellStart"/>
      <w:r>
        <w:rPr>
          <w:lang w:val="en-US"/>
        </w:rPr>
        <w:t>Bobrovskii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 xml:space="preserve">., </w:t>
      </w:r>
      <w:r>
        <w:rPr>
          <w:lang w:val="en-US"/>
        </w:rPr>
        <w:t>Voronin</w:t>
      </w:r>
      <w:r w:rsidRPr="00952157">
        <w:t xml:space="preserve"> </w:t>
      </w:r>
      <w:r>
        <w:rPr>
          <w:lang w:val="en-US"/>
        </w:rPr>
        <w:t>V</w:t>
      </w:r>
      <w:r w:rsidRPr="00952157">
        <w:t xml:space="preserve">., </w:t>
      </w:r>
      <w:proofErr w:type="spellStart"/>
      <w:r>
        <w:rPr>
          <w:lang w:val="en-US"/>
        </w:rPr>
        <w:t>Karkin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proofErr w:type="spellStart"/>
      <w:r>
        <w:rPr>
          <w:lang w:val="en-US"/>
        </w:rPr>
        <w:t>Zhdakhin</w:t>
      </w:r>
      <w:proofErr w:type="spellEnd"/>
      <w:r w:rsidRPr="00952157">
        <w:t xml:space="preserve"> </w:t>
      </w:r>
      <w:r>
        <w:rPr>
          <w:lang w:val="en-US"/>
        </w:rPr>
        <w:t>I</w:t>
      </w:r>
      <w:r w:rsidRPr="00952157">
        <w:t xml:space="preserve">., </w:t>
      </w:r>
      <w:proofErr w:type="spellStart"/>
      <w:r>
        <w:rPr>
          <w:lang w:val="en-US"/>
        </w:rPr>
        <w:t>Goshchitskii</w:t>
      </w:r>
      <w:proofErr w:type="spellEnd"/>
      <w:r w:rsidRPr="00952157">
        <w:t xml:space="preserve"> </w:t>
      </w:r>
      <w:r>
        <w:rPr>
          <w:lang w:val="en-US"/>
        </w:rPr>
        <w:t>B</w:t>
      </w:r>
      <w:r w:rsidRPr="00952157">
        <w:t xml:space="preserve">., </w:t>
      </w:r>
      <w:r>
        <w:rPr>
          <w:lang w:val="en-US"/>
        </w:rPr>
        <w:t>Midberg</w:t>
      </w:r>
      <w:r w:rsidRPr="00952157">
        <w:t xml:space="preserve"> </w:t>
      </w:r>
      <w:r>
        <w:rPr>
          <w:lang w:val="en-US"/>
        </w:rPr>
        <w:t>E</w:t>
      </w:r>
      <w:r w:rsidRPr="00952157">
        <w:t xml:space="preserve">., </w:t>
      </w:r>
      <w:r>
        <w:rPr>
          <w:lang w:val="en-US"/>
        </w:rPr>
        <w:t>Zubkov</w:t>
      </w:r>
      <w:r w:rsidRPr="00952157">
        <w:t xml:space="preserve"> </w:t>
      </w:r>
      <w:r>
        <w:rPr>
          <w:lang w:val="en-US"/>
        </w:rPr>
        <w:t>V</w:t>
      </w:r>
      <w:r w:rsidRPr="00952157">
        <w:t xml:space="preserve">., </w:t>
      </w:r>
      <w:r>
        <w:rPr>
          <w:lang w:val="en-US"/>
        </w:rPr>
        <w:t>D</w:t>
      </w:r>
      <w:r w:rsidRPr="00952157">
        <w:t>’</w:t>
      </w:r>
      <w:proofErr w:type="spellStart"/>
      <w:r>
        <w:rPr>
          <w:lang w:val="en-US"/>
        </w:rPr>
        <w:t>yachkova</w:t>
      </w:r>
      <w:proofErr w:type="spellEnd"/>
      <w:r w:rsidRPr="00952157">
        <w:t xml:space="preserve"> </w:t>
      </w:r>
      <w:r>
        <w:rPr>
          <w:lang w:val="en-US"/>
        </w:rPr>
        <w:t>T</w:t>
      </w:r>
      <w:r w:rsidRPr="00952157">
        <w:t xml:space="preserve">., </w:t>
      </w:r>
      <w:proofErr w:type="spellStart"/>
      <w:r>
        <w:rPr>
          <w:lang w:val="en-US"/>
        </w:rPr>
        <w:t>Khlbov</w:t>
      </w:r>
      <w:proofErr w:type="spellEnd"/>
      <w:r w:rsidRPr="00952157">
        <w:t xml:space="preserve"> </w:t>
      </w:r>
      <w:r>
        <w:rPr>
          <w:lang w:val="en-US"/>
        </w:rPr>
        <w:t>E</w:t>
      </w:r>
      <w:r w:rsidRPr="00952157">
        <w:t xml:space="preserve">., </w:t>
      </w:r>
      <w:proofErr w:type="spellStart"/>
      <w:r>
        <w:rPr>
          <w:lang w:val="en-US"/>
        </w:rPr>
        <w:t>Genoud</w:t>
      </w:r>
      <w:proofErr w:type="spellEnd"/>
      <w:r w:rsidRPr="00952157">
        <w:t xml:space="preserve"> </w:t>
      </w:r>
      <w:r>
        <w:rPr>
          <w:lang w:val="en-US"/>
        </w:rPr>
        <w:t>J</w:t>
      </w:r>
      <w:r w:rsidRPr="00952157">
        <w:t>.-</w:t>
      </w:r>
      <w:r>
        <w:rPr>
          <w:lang w:val="en-US"/>
        </w:rPr>
        <w:t>Y</w:t>
      </w:r>
      <w:r w:rsidRPr="00952157">
        <w:t xml:space="preserve">., </w:t>
      </w:r>
      <w:r>
        <w:rPr>
          <w:lang w:val="en-US"/>
        </w:rPr>
        <w:t>Rosenkranz</w:t>
      </w:r>
      <w:r w:rsidRPr="00952157">
        <w:t xml:space="preserve"> </w:t>
      </w:r>
      <w:r>
        <w:rPr>
          <w:lang w:val="en-US"/>
        </w:rPr>
        <w:t>S</w:t>
      </w:r>
      <w:r w:rsidRPr="00952157">
        <w:t xml:space="preserve">., </w:t>
      </w:r>
      <w:r>
        <w:rPr>
          <w:lang w:val="en-US"/>
        </w:rPr>
        <w:t>Fauth</w:t>
      </w:r>
      <w:r w:rsidRPr="00952157">
        <w:t xml:space="preserve"> </w:t>
      </w:r>
      <w:r>
        <w:rPr>
          <w:lang w:val="en-US"/>
        </w:rPr>
        <w:t>F</w:t>
      </w:r>
      <w:r w:rsidRPr="00952157">
        <w:t xml:space="preserve">., </w:t>
      </w:r>
      <w:r>
        <w:rPr>
          <w:lang w:val="en-US"/>
        </w:rPr>
        <w:t>Henggeler</w:t>
      </w:r>
      <w:r w:rsidRPr="00952157">
        <w:t xml:space="preserve"> </w:t>
      </w:r>
      <w:r>
        <w:rPr>
          <w:lang w:val="en-US"/>
        </w:rPr>
        <w:t>W</w:t>
      </w:r>
      <w:r w:rsidRPr="00952157">
        <w:t xml:space="preserve">., </w:t>
      </w:r>
      <w:r>
        <w:rPr>
          <w:lang w:val="en-US"/>
        </w:rPr>
        <w:t>Furrer</w:t>
      </w:r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r>
        <w:rPr>
          <w:lang w:val="en-US"/>
        </w:rPr>
        <w:t>Physica</w:t>
      </w:r>
      <w:r w:rsidRPr="00952157">
        <w:t xml:space="preserve"> </w:t>
      </w:r>
      <w:r>
        <w:rPr>
          <w:lang w:val="en-US"/>
        </w:rPr>
        <w:t>C</w:t>
      </w:r>
      <w:r w:rsidRPr="00952157">
        <w:t xml:space="preserve">, </w:t>
      </w:r>
      <w:r w:rsidRPr="00952157">
        <w:rPr>
          <w:b/>
          <w:bCs/>
        </w:rPr>
        <w:t>258</w:t>
      </w:r>
      <w:r w:rsidRPr="00952157">
        <w:t>, 159 (1996).</w:t>
      </w:r>
    </w:p>
    <w:p w14:paraId="3DCBCA28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r>
        <w:rPr>
          <w:lang w:val="en-US"/>
        </w:rPr>
        <w:t xml:space="preserve">Siegrist T., Zahurak S.M., Murphy D. W. and Roth R. S., Nature (London) </w:t>
      </w:r>
      <w:r>
        <w:rPr>
          <w:b/>
          <w:bCs/>
          <w:lang w:val="en-US"/>
        </w:rPr>
        <w:t xml:space="preserve">334, </w:t>
      </w:r>
      <w:r>
        <w:rPr>
          <w:lang w:val="en-US"/>
        </w:rPr>
        <w:t>231, (1988).</w:t>
      </w:r>
    </w:p>
    <w:p w14:paraId="2D1429D5" w14:textId="4E173FEA" w:rsidR="00952157" w:rsidRPr="00762CF1" w:rsidRDefault="00952157" w:rsidP="00952157">
      <w:pPr>
        <w:pStyle w:val="Text1"/>
        <w:tabs>
          <w:tab w:val="left" w:pos="0"/>
          <w:tab w:val="left" w:pos="540"/>
        </w:tabs>
        <w:spacing w:after="60"/>
        <w:ind w:left="0"/>
        <w:contextualSpacing/>
        <w:rPr>
          <w:color w:val="0070C0"/>
          <w:lang w:val="en-US"/>
        </w:rPr>
      </w:pPr>
      <w:r>
        <w:rPr>
          <w:lang w:val="en-US"/>
        </w:rPr>
        <w:t xml:space="preserve">Ikeda N., Hiroi Z., Azuma M., Takano M., Bando Y. Takeda Y., Physica C </w:t>
      </w:r>
      <w:r>
        <w:rPr>
          <w:b/>
          <w:bCs/>
          <w:lang w:val="en-US"/>
        </w:rPr>
        <w:t>210</w:t>
      </w:r>
      <w:r>
        <w:rPr>
          <w:lang w:val="en-US"/>
        </w:rPr>
        <w:t>, 367, (1993).</w:t>
      </w:r>
    </w:p>
    <w:p w14:paraId="003CE721" w14:textId="77777777" w:rsidR="00F4375A" w:rsidRPr="00762CF1" w:rsidRDefault="00F4375A" w:rsidP="00040F0D">
      <w:pPr>
        <w:tabs>
          <w:tab w:val="left" w:pos="0"/>
          <w:tab w:val="left" w:pos="540"/>
        </w:tabs>
        <w:contextualSpacing/>
        <w:rPr>
          <w:color w:val="0070C0"/>
          <w:lang w:val="en-US"/>
        </w:rPr>
      </w:pPr>
    </w:p>
    <w:p w14:paraId="771E4E8C" w14:textId="77777777" w:rsidR="00CD0914" w:rsidRDefault="00CD0914" w:rsidP="00CD0914">
      <w:r>
        <w:t>При реализации дисциплины может быть использовано следующее программное обеспечение:</w:t>
      </w:r>
    </w:p>
    <w:p w14:paraId="60B83782" w14:textId="77777777" w:rsidR="00CD0914" w:rsidRPr="00762CF1" w:rsidRDefault="00CD0914" w:rsidP="00CD0914">
      <w:pPr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Java 8 (64-bit)</w:t>
      </w:r>
      <w:r w:rsidRPr="00B52875">
        <w:rPr>
          <w:lang w:val="en-US"/>
        </w:rPr>
        <w:t xml:space="preserve"> </w:t>
      </w:r>
      <w:r w:rsidRPr="00762CF1">
        <w:rPr>
          <w:lang w:val="en-US"/>
        </w:rPr>
        <w:t xml:space="preserve">Oracle Corporation  </w:t>
      </w:r>
    </w:p>
    <w:p w14:paraId="163670BD" w14:textId="77777777" w:rsidR="00CD0914" w:rsidRPr="00762CF1" w:rsidRDefault="00CD0914" w:rsidP="00CD0914">
      <w:pPr>
        <w:rPr>
          <w:lang w:val="en-US"/>
        </w:rPr>
      </w:pPr>
      <w:r w:rsidRPr="00762CF1">
        <w:rPr>
          <w:lang w:val="en-US"/>
        </w:rPr>
        <w:t>2.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Dev-</w:t>
      </w:r>
      <w:proofErr w:type="gramStart"/>
      <w:r w:rsidRPr="00762CF1">
        <w:rPr>
          <w:lang w:val="en-US"/>
        </w:rPr>
        <w:t>C++  Bloodshed</w:t>
      </w:r>
      <w:proofErr w:type="gramEnd"/>
      <w:r w:rsidRPr="00762CF1">
        <w:rPr>
          <w:lang w:val="en-US"/>
        </w:rPr>
        <w:t xml:space="preserve"> Software</w:t>
      </w:r>
    </w:p>
    <w:p w14:paraId="418FB576" w14:textId="77777777" w:rsidR="00CD0914" w:rsidRDefault="00CD0914" w:rsidP="00CD0914"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41314F8D" w14:textId="77777777" w:rsidR="00CD0914" w:rsidRDefault="00CD0914" w:rsidP="00CD0914"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1BC5AC57" w14:textId="77777777" w:rsidR="00CD0914" w:rsidRDefault="00CD0914" w:rsidP="00CD0914"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09715076" w14:textId="77777777" w:rsidR="00CD0914" w:rsidRPr="00303B1E" w:rsidRDefault="00CD0914" w:rsidP="00CD0914">
      <w:r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академическая лицензия</w:t>
      </w:r>
    </w:p>
    <w:p w14:paraId="5B2883F3" w14:textId="77777777" w:rsidR="00CD0914" w:rsidRPr="00303B1E" w:rsidRDefault="00CD0914" w:rsidP="00CD091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C5AED40" w14:textId="77777777" w:rsidR="00CD0914" w:rsidRPr="00C54E75" w:rsidRDefault="00CD0914" w:rsidP="00CD0914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074C8047" w14:textId="77777777" w:rsidR="00CD0914" w:rsidRPr="00B52875" w:rsidRDefault="00CD0914" w:rsidP="00CD0914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CE1D6F9" w14:textId="77777777" w:rsidR="00CD0914" w:rsidRDefault="00CD0914" w:rsidP="00CD0914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1F00C442" w14:textId="77777777" w:rsidR="00CD0914" w:rsidRDefault="00CD0914" w:rsidP="00CD0914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12099C5" w14:textId="22C07A2F" w:rsidR="00AD2ADB" w:rsidRPr="00952157" w:rsidRDefault="00AD2ADB" w:rsidP="00AD2ADB">
      <w:pPr>
        <w:ind w:firstLine="567"/>
        <w:jc w:val="both"/>
        <w:rPr>
          <w:b/>
          <w:color w:val="000000"/>
        </w:rPr>
      </w:pPr>
    </w:p>
    <w:sectPr w:rsidR="00AD2ADB" w:rsidRPr="00952157" w:rsidSect="008C498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4739" w14:textId="77777777" w:rsidR="00476641" w:rsidRDefault="00476641">
      <w:r>
        <w:separator/>
      </w:r>
    </w:p>
  </w:endnote>
  <w:endnote w:type="continuationSeparator" w:id="0">
    <w:p w14:paraId="6AB94E58" w14:textId="77777777" w:rsidR="00476641" w:rsidRDefault="0047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EF31" w14:textId="5ABA0048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1FB4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A99F" w14:textId="17C91747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61FB4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5215" w14:textId="77777777" w:rsidR="00476641" w:rsidRDefault="00476641">
      <w:r>
        <w:separator/>
      </w:r>
    </w:p>
  </w:footnote>
  <w:footnote w:type="continuationSeparator" w:id="0">
    <w:p w14:paraId="1FE7BD76" w14:textId="77777777" w:rsidR="00476641" w:rsidRDefault="0047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lang w:val="en-US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</w:abstractNum>
  <w:abstractNum w:abstractNumId="5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8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569414084">
    <w:abstractNumId w:val="8"/>
  </w:num>
  <w:num w:numId="2" w16cid:durableId="1402436962">
    <w:abstractNumId w:val="5"/>
  </w:num>
  <w:num w:numId="3" w16cid:durableId="784740526">
    <w:abstractNumId w:val="14"/>
  </w:num>
  <w:num w:numId="4" w16cid:durableId="178280961">
    <w:abstractNumId w:val="9"/>
  </w:num>
  <w:num w:numId="5" w16cid:durableId="192041372">
    <w:abstractNumId w:val="7"/>
  </w:num>
  <w:num w:numId="6" w16cid:durableId="1034161429">
    <w:abstractNumId w:val="10"/>
  </w:num>
  <w:num w:numId="7" w16cid:durableId="1519613492">
    <w:abstractNumId w:val="11"/>
  </w:num>
  <w:num w:numId="8" w16cid:durableId="634022869">
    <w:abstractNumId w:val="6"/>
  </w:num>
  <w:num w:numId="9" w16cid:durableId="2128622442">
    <w:abstractNumId w:val="12"/>
  </w:num>
  <w:num w:numId="10" w16cid:durableId="950355980">
    <w:abstractNumId w:val="13"/>
  </w:num>
  <w:num w:numId="11" w16cid:durableId="713694389">
    <w:abstractNumId w:val="2"/>
  </w:num>
  <w:num w:numId="12" w16cid:durableId="1070149860">
    <w:abstractNumId w:val="0"/>
  </w:num>
  <w:num w:numId="13" w16cid:durableId="1559977155">
    <w:abstractNumId w:val="4"/>
  </w:num>
  <w:num w:numId="14" w16cid:durableId="212936021">
    <w:abstractNumId w:val="1"/>
  </w:num>
  <w:num w:numId="15" w16cid:durableId="165918780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52574"/>
    <w:rsid w:val="00092948"/>
    <w:rsid w:val="000934DE"/>
    <w:rsid w:val="000A0871"/>
    <w:rsid w:val="000E4707"/>
    <w:rsid w:val="000E6733"/>
    <w:rsid w:val="000E6CD5"/>
    <w:rsid w:val="000F23F7"/>
    <w:rsid w:val="000F4610"/>
    <w:rsid w:val="000F6114"/>
    <w:rsid w:val="00126435"/>
    <w:rsid w:val="0013422B"/>
    <w:rsid w:val="00140051"/>
    <w:rsid w:val="00162CB9"/>
    <w:rsid w:val="00180A77"/>
    <w:rsid w:val="00183000"/>
    <w:rsid w:val="00194FA0"/>
    <w:rsid w:val="001B0486"/>
    <w:rsid w:val="001B601F"/>
    <w:rsid w:val="001B7074"/>
    <w:rsid w:val="001C0469"/>
    <w:rsid w:val="001C18F1"/>
    <w:rsid w:val="001C42CA"/>
    <w:rsid w:val="001D7AE1"/>
    <w:rsid w:val="001E0C05"/>
    <w:rsid w:val="001E24F2"/>
    <w:rsid w:val="001E7DD3"/>
    <w:rsid w:val="001F0471"/>
    <w:rsid w:val="001F30CA"/>
    <w:rsid w:val="001F55F8"/>
    <w:rsid w:val="00215FC9"/>
    <w:rsid w:val="00220079"/>
    <w:rsid w:val="0022216B"/>
    <w:rsid w:val="00224CE8"/>
    <w:rsid w:val="00226251"/>
    <w:rsid w:val="00232C6F"/>
    <w:rsid w:val="0024295A"/>
    <w:rsid w:val="0025033B"/>
    <w:rsid w:val="00261934"/>
    <w:rsid w:val="00264924"/>
    <w:rsid w:val="00265101"/>
    <w:rsid w:val="002660DC"/>
    <w:rsid w:val="00270D25"/>
    <w:rsid w:val="00284F46"/>
    <w:rsid w:val="002966BD"/>
    <w:rsid w:val="0029684E"/>
    <w:rsid w:val="00297999"/>
    <w:rsid w:val="002A489B"/>
    <w:rsid w:val="002D5C45"/>
    <w:rsid w:val="002E7376"/>
    <w:rsid w:val="002F01B8"/>
    <w:rsid w:val="00303B1E"/>
    <w:rsid w:val="003240A8"/>
    <w:rsid w:val="0034172C"/>
    <w:rsid w:val="00345AA2"/>
    <w:rsid w:val="00346830"/>
    <w:rsid w:val="003477FC"/>
    <w:rsid w:val="0036656B"/>
    <w:rsid w:val="00375B51"/>
    <w:rsid w:val="00387DFC"/>
    <w:rsid w:val="003A3141"/>
    <w:rsid w:val="003B642D"/>
    <w:rsid w:val="003C1DA5"/>
    <w:rsid w:val="003D012E"/>
    <w:rsid w:val="003D4804"/>
    <w:rsid w:val="003E6A73"/>
    <w:rsid w:val="0044690D"/>
    <w:rsid w:val="00452362"/>
    <w:rsid w:val="00476641"/>
    <w:rsid w:val="00486D39"/>
    <w:rsid w:val="00490884"/>
    <w:rsid w:val="00497DE8"/>
    <w:rsid w:val="004A65C4"/>
    <w:rsid w:val="004D5EC0"/>
    <w:rsid w:val="004E3E66"/>
    <w:rsid w:val="004F596F"/>
    <w:rsid w:val="005271C6"/>
    <w:rsid w:val="00597987"/>
    <w:rsid w:val="005B6A4D"/>
    <w:rsid w:val="005D0924"/>
    <w:rsid w:val="005F0D95"/>
    <w:rsid w:val="005F544E"/>
    <w:rsid w:val="005F6D80"/>
    <w:rsid w:val="006038F2"/>
    <w:rsid w:val="00631E45"/>
    <w:rsid w:val="00642C24"/>
    <w:rsid w:val="00673999"/>
    <w:rsid w:val="00675A64"/>
    <w:rsid w:val="00682C0D"/>
    <w:rsid w:val="006A02BA"/>
    <w:rsid w:val="006C0583"/>
    <w:rsid w:val="006C321C"/>
    <w:rsid w:val="006D7083"/>
    <w:rsid w:val="006E5191"/>
    <w:rsid w:val="006E61B3"/>
    <w:rsid w:val="006F2F3D"/>
    <w:rsid w:val="007078AE"/>
    <w:rsid w:val="00716771"/>
    <w:rsid w:val="00721B52"/>
    <w:rsid w:val="00732D3C"/>
    <w:rsid w:val="00735DDC"/>
    <w:rsid w:val="00761FB4"/>
    <w:rsid w:val="00762CF1"/>
    <w:rsid w:val="00765BE8"/>
    <w:rsid w:val="00781A80"/>
    <w:rsid w:val="00782FF9"/>
    <w:rsid w:val="007934E8"/>
    <w:rsid w:val="00795DC2"/>
    <w:rsid w:val="00797ED8"/>
    <w:rsid w:val="007B0D1C"/>
    <w:rsid w:val="007B4E3D"/>
    <w:rsid w:val="007C61B1"/>
    <w:rsid w:val="007D5F4E"/>
    <w:rsid w:val="007E1191"/>
    <w:rsid w:val="007E6B01"/>
    <w:rsid w:val="007F2518"/>
    <w:rsid w:val="00801235"/>
    <w:rsid w:val="00811BFB"/>
    <w:rsid w:val="00822D98"/>
    <w:rsid w:val="00824090"/>
    <w:rsid w:val="00860A92"/>
    <w:rsid w:val="00862688"/>
    <w:rsid w:val="00862B58"/>
    <w:rsid w:val="00872B9E"/>
    <w:rsid w:val="00875EB4"/>
    <w:rsid w:val="00882A48"/>
    <w:rsid w:val="008A1143"/>
    <w:rsid w:val="008A627B"/>
    <w:rsid w:val="008B21BE"/>
    <w:rsid w:val="008C4981"/>
    <w:rsid w:val="008C4E41"/>
    <w:rsid w:val="008D60BD"/>
    <w:rsid w:val="008F131F"/>
    <w:rsid w:val="009035E9"/>
    <w:rsid w:val="00922909"/>
    <w:rsid w:val="009324E3"/>
    <w:rsid w:val="00940D76"/>
    <w:rsid w:val="00952157"/>
    <w:rsid w:val="009559E3"/>
    <w:rsid w:val="00957019"/>
    <w:rsid w:val="00962212"/>
    <w:rsid w:val="009742DC"/>
    <w:rsid w:val="00984AA8"/>
    <w:rsid w:val="00986ABA"/>
    <w:rsid w:val="00992DE3"/>
    <w:rsid w:val="00997B58"/>
    <w:rsid w:val="009A2CE6"/>
    <w:rsid w:val="009C585F"/>
    <w:rsid w:val="009E5667"/>
    <w:rsid w:val="009F648E"/>
    <w:rsid w:val="00A0732A"/>
    <w:rsid w:val="00A10F4F"/>
    <w:rsid w:val="00A22C0F"/>
    <w:rsid w:val="00A23333"/>
    <w:rsid w:val="00A35E0F"/>
    <w:rsid w:val="00A610C9"/>
    <w:rsid w:val="00A74AD8"/>
    <w:rsid w:val="00A94849"/>
    <w:rsid w:val="00A96157"/>
    <w:rsid w:val="00AB1058"/>
    <w:rsid w:val="00AC2965"/>
    <w:rsid w:val="00AC3EA6"/>
    <w:rsid w:val="00AD2ADB"/>
    <w:rsid w:val="00AF5DF2"/>
    <w:rsid w:val="00AF73AD"/>
    <w:rsid w:val="00B06ECA"/>
    <w:rsid w:val="00B130C1"/>
    <w:rsid w:val="00B15C94"/>
    <w:rsid w:val="00B17443"/>
    <w:rsid w:val="00B32989"/>
    <w:rsid w:val="00B524A3"/>
    <w:rsid w:val="00B52875"/>
    <w:rsid w:val="00B53B62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BE71AE"/>
    <w:rsid w:val="00BF22BC"/>
    <w:rsid w:val="00C14533"/>
    <w:rsid w:val="00C339E3"/>
    <w:rsid w:val="00C36AB5"/>
    <w:rsid w:val="00C372B9"/>
    <w:rsid w:val="00C37B68"/>
    <w:rsid w:val="00C432A3"/>
    <w:rsid w:val="00C50667"/>
    <w:rsid w:val="00C51624"/>
    <w:rsid w:val="00C66CD0"/>
    <w:rsid w:val="00C903A6"/>
    <w:rsid w:val="00CA56F0"/>
    <w:rsid w:val="00CD0914"/>
    <w:rsid w:val="00CE29F4"/>
    <w:rsid w:val="00CE6A42"/>
    <w:rsid w:val="00CF58DE"/>
    <w:rsid w:val="00D02BF2"/>
    <w:rsid w:val="00D05578"/>
    <w:rsid w:val="00D07885"/>
    <w:rsid w:val="00D24712"/>
    <w:rsid w:val="00D341D0"/>
    <w:rsid w:val="00D404C5"/>
    <w:rsid w:val="00D60257"/>
    <w:rsid w:val="00D7407B"/>
    <w:rsid w:val="00D81AAF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136E3"/>
    <w:rsid w:val="00E23017"/>
    <w:rsid w:val="00E256CB"/>
    <w:rsid w:val="00E34A5D"/>
    <w:rsid w:val="00E45B6F"/>
    <w:rsid w:val="00E62FEF"/>
    <w:rsid w:val="00E64A98"/>
    <w:rsid w:val="00E65AF2"/>
    <w:rsid w:val="00E81F89"/>
    <w:rsid w:val="00EA40E1"/>
    <w:rsid w:val="00EB2E93"/>
    <w:rsid w:val="00ED2D21"/>
    <w:rsid w:val="00ED3DE8"/>
    <w:rsid w:val="00EF1912"/>
    <w:rsid w:val="00F0224E"/>
    <w:rsid w:val="00F0406D"/>
    <w:rsid w:val="00F153F5"/>
    <w:rsid w:val="00F244A8"/>
    <w:rsid w:val="00F276CE"/>
    <w:rsid w:val="00F277D5"/>
    <w:rsid w:val="00F4375A"/>
    <w:rsid w:val="00F54122"/>
    <w:rsid w:val="00F60948"/>
    <w:rsid w:val="00F62D13"/>
    <w:rsid w:val="00F64422"/>
    <w:rsid w:val="00F66EC6"/>
    <w:rsid w:val="00F724B4"/>
    <w:rsid w:val="00F87978"/>
    <w:rsid w:val="00F90402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5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6B47-87DD-49C6-8EB9-EF6496BB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Liudmila Kolupaeva</cp:lastModifiedBy>
  <cp:revision>7</cp:revision>
  <cp:lastPrinted>2019-12-16T11:39:00Z</cp:lastPrinted>
  <dcterms:created xsi:type="dcterms:W3CDTF">2026-02-14T16:27:00Z</dcterms:created>
  <dcterms:modified xsi:type="dcterms:W3CDTF">2026-04-17T20:13:00Z</dcterms:modified>
</cp:coreProperties>
</file>