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2BC7" w:rsidRDefault="009D2BC7">
      <w:pPr>
        <w:jc w:val="right"/>
        <w:rPr>
          <w:i/>
        </w:rPr>
      </w:pPr>
    </w:p>
    <w:p w:rsidR="009D2BC7" w:rsidRDefault="00442F81">
      <w:pPr>
        <w:jc w:val="center"/>
      </w:pPr>
      <w:r>
        <w:t>Федеральное государственное бюджетное образовательное учреждение высшего образования Московский государственный университет имени М.В. Ломоносова</w:t>
      </w:r>
    </w:p>
    <w:p w:rsidR="009D2BC7" w:rsidRDefault="00442F81">
      <w:pPr>
        <w:ind w:firstLine="567"/>
        <w:jc w:val="center"/>
      </w:pPr>
      <w:r>
        <w:t>ФИЛИАЛ МГУ В Г. ДУБНЕ</w:t>
      </w:r>
    </w:p>
    <w:p w:rsidR="009D2BC7" w:rsidRDefault="009D2BC7">
      <w:pPr>
        <w:ind w:firstLine="567"/>
        <w:jc w:val="center"/>
      </w:pPr>
    </w:p>
    <w:p w:rsidR="009D2BC7" w:rsidRDefault="00442F81">
      <w:pPr>
        <w:pBdr>
          <w:top w:val="nil"/>
          <w:left w:val="nil"/>
          <w:bottom w:val="nil"/>
          <w:right w:val="nil"/>
          <w:between w:val="nil"/>
        </w:pBdr>
        <w:ind w:firstLine="5940"/>
        <w:jc w:val="right"/>
        <w:rPr>
          <w:b/>
          <w:color w:val="000000"/>
        </w:rPr>
      </w:pPr>
      <w:r>
        <w:rPr>
          <w:b/>
          <w:color w:val="000000"/>
        </w:rPr>
        <w:t>УТВЕРЖДАЮ</w:t>
      </w:r>
    </w:p>
    <w:p w:rsidR="009D2BC7" w:rsidRDefault="00442F81">
      <w:pPr>
        <w:pBdr>
          <w:top w:val="nil"/>
          <w:left w:val="nil"/>
          <w:bottom w:val="nil"/>
          <w:right w:val="nil"/>
          <w:between w:val="nil"/>
        </w:pBdr>
        <w:ind w:firstLine="5940"/>
        <w:jc w:val="right"/>
        <w:rPr>
          <w:b/>
          <w:color w:val="000000"/>
        </w:rPr>
      </w:pPr>
      <w:proofErr w:type="spellStart"/>
      <w:r>
        <w:rPr>
          <w:b/>
          <w:color w:val="000000"/>
        </w:rPr>
        <w:t>И.о</w:t>
      </w:r>
      <w:proofErr w:type="spellEnd"/>
      <w:r>
        <w:rPr>
          <w:b/>
          <w:color w:val="000000"/>
        </w:rPr>
        <w:t xml:space="preserve">. директора </w:t>
      </w:r>
    </w:p>
    <w:p w:rsidR="009D2BC7" w:rsidRDefault="00442F81">
      <w:pPr>
        <w:pBdr>
          <w:top w:val="nil"/>
          <w:left w:val="nil"/>
          <w:bottom w:val="nil"/>
          <w:right w:val="nil"/>
          <w:between w:val="nil"/>
        </w:pBdr>
        <w:ind w:firstLine="5940"/>
        <w:jc w:val="right"/>
        <w:rPr>
          <w:b/>
          <w:color w:val="000000"/>
        </w:rPr>
      </w:pPr>
      <w:r>
        <w:rPr>
          <w:b/>
          <w:color w:val="000000"/>
        </w:rPr>
        <w:t xml:space="preserve">филиала МГУ в </w:t>
      </w:r>
      <w:proofErr w:type="spellStart"/>
      <w:r>
        <w:rPr>
          <w:b/>
          <w:color w:val="000000"/>
        </w:rPr>
        <w:t>г</w:t>
      </w:r>
      <w:proofErr w:type="gramStart"/>
      <w:r>
        <w:rPr>
          <w:b/>
          <w:color w:val="000000"/>
        </w:rPr>
        <w:t>.Д</w:t>
      </w:r>
      <w:proofErr w:type="gramEnd"/>
      <w:r>
        <w:rPr>
          <w:b/>
          <w:color w:val="000000"/>
        </w:rPr>
        <w:t>убне</w:t>
      </w:r>
      <w:proofErr w:type="spellEnd"/>
    </w:p>
    <w:p w:rsidR="009D2BC7" w:rsidRDefault="00442F81">
      <w:pPr>
        <w:pBdr>
          <w:top w:val="nil"/>
          <w:left w:val="nil"/>
          <w:bottom w:val="nil"/>
          <w:right w:val="nil"/>
          <w:between w:val="nil"/>
        </w:pBdr>
        <w:ind w:firstLine="5940"/>
        <w:jc w:val="right"/>
        <w:rPr>
          <w:b/>
          <w:color w:val="000000"/>
        </w:rPr>
      </w:pPr>
      <w:r>
        <w:rPr>
          <w:b/>
          <w:color w:val="000000"/>
        </w:rPr>
        <w:t>______________/ Э.Э. Боос /</w:t>
      </w:r>
    </w:p>
    <w:p w:rsidR="009D2BC7" w:rsidRDefault="00442F81">
      <w:pPr>
        <w:pBdr>
          <w:top w:val="nil"/>
          <w:left w:val="nil"/>
          <w:bottom w:val="nil"/>
          <w:right w:val="nil"/>
          <w:between w:val="nil"/>
        </w:pBdr>
        <w:ind w:firstLine="5940"/>
        <w:jc w:val="right"/>
        <w:rPr>
          <w:b/>
          <w:color w:val="000000"/>
        </w:rPr>
      </w:pPr>
      <w:r>
        <w:rPr>
          <w:b/>
          <w:color w:val="000000"/>
        </w:rPr>
        <w:t>«___» ________________20     г.</w:t>
      </w:r>
    </w:p>
    <w:p w:rsidR="009D2BC7" w:rsidRDefault="009D2BC7">
      <w:pPr>
        <w:spacing w:line="360" w:lineRule="auto"/>
        <w:jc w:val="center"/>
        <w:rPr>
          <w:b/>
        </w:rPr>
      </w:pPr>
    </w:p>
    <w:p w:rsidR="009D2BC7" w:rsidRDefault="00442F81">
      <w:pPr>
        <w:spacing w:line="360" w:lineRule="auto"/>
        <w:jc w:val="center"/>
        <w:rPr>
          <w:b/>
        </w:rPr>
      </w:pPr>
      <w:r>
        <w:rPr>
          <w:b/>
        </w:rPr>
        <w:t xml:space="preserve">РАБОЧАЯ ПРОГРАММА ДИСЦИПЛИНЫ </w:t>
      </w:r>
    </w:p>
    <w:p w:rsidR="009D2BC7" w:rsidRDefault="00442F81">
      <w:pPr>
        <w:pBdr>
          <w:bottom w:val="single" w:sz="4" w:space="1" w:color="000000"/>
        </w:pBdr>
        <w:spacing w:line="360" w:lineRule="auto"/>
        <w:jc w:val="center"/>
        <w:rPr>
          <w:b/>
        </w:rPr>
      </w:pPr>
      <w:r>
        <w:rPr>
          <w:b/>
        </w:rPr>
        <w:t>Наименование дисциплины:</w:t>
      </w:r>
    </w:p>
    <w:p w:rsidR="009D2BC7" w:rsidRDefault="00442F81">
      <w:pPr>
        <w:pBdr>
          <w:bottom w:val="single" w:sz="4" w:space="1" w:color="000000"/>
        </w:pBdr>
        <w:spacing w:line="360" w:lineRule="auto"/>
        <w:jc w:val="center"/>
      </w:pPr>
      <w:r>
        <w:t>Статистическая теория ядерных реакций</w:t>
      </w:r>
      <w:bookmarkStart w:id="0" w:name="_GoBack"/>
      <w:bookmarkEnd w:id="0"/>
    </w:p>
    <w:p w:rsidR="009D2BC7" w:rsidRDefault="009D2BC7">
      <w:pPr>
        <w:jc w:val="center"/>
        <w:rPr>
          <w:i/>
        </w:rPr>
      </w:pPr>
    </w:p>
    <w:p w:rsidR="009D2BC7" w:rsidRDefault="00442F81">
      <w:pPr>
        <w:pBdr>
          <w:bottom w:val="single" w:sz="4" w:space="1" w:color="000000"/>
        </w:pBdr>
        <w:jc w:val="center"/>
        <w:rPr>
          <w:b/>
          <w:i/>
        </w:rPr>
      </w:pPr>
      <w:r>
        <w:rPr>
          <w:b/>
        </w:rPr>
        <w:t xml:space="preserve">Уровень высшего образования: </w:t>
      </w:r>
    </w:p>
    <w:p w:rsidR="009D2BC7" w:rsidRDefault="00442F81">
      <w:pPr>
        <w:pBdr>
          <w:bottom w:val="single" w:sz="4" w:space="1" w:color="000000"/>
        </w:pBdr>
        <w:jc w:val="center"/>
      </w:pPr>
      <w:r>
        <w:t>Магистратура</w:t>
      </w:r>
    </w:p>
    <w:p w:rsidR="009D2BC7" w:rsidRDefault="009D2BC7">
      <w:pPr>
        <w:jc w:val="center"/>
        <w:rPr>
          <w:b/>
          <w:i/>
        </w:rPr>
      </w:pPr>
    </w:p>
    <w:p w:rsidR="009D2BC7" w:rsidRDefault="00442F81">
      <w:pPr>
        <w:pBdr>
          <w:bottom w:val="single" w:sz="4" w:space="1" w:color="000000"/>
        </w:pBdr>
        <w:spacing w:line="360" w:lineRule="auto"/>
        <w:jc w:val="center"/>
        <w:rPr>
          <w:b/>
        </w:rPr>
      </w:pPr>
      <w:r>
        <w:rPr>
          <w:b/>
        </w:rPr>
        <w:t xml:space="preserve">Направление подготовки: </w:t>
      </w:r>
    </w:p>
    <w:p w:rsidR="009D2BC7" w:rsidRDefault="00442F81">
      <w:pPr>
        <w:pBdr>
          <w:bottom w:val="single" w:sz="4" w:space="1" w:color="000000"/>
        </w:pBdr>
        <w:spacing w:line="360" w:lineRule="auto"/>
        <w:jc w:val="center"/>
        <w:rPr>
          <w:b/>
        </w:rPr>
      </w:pPr>
      <w:r>
        <w:t>03.04.02 Физика</w:t>
      </w:r>
    </w:p>
    <w:p w:rsidR="009D2BC7" w:rsidRDefault="009D2BC7">
      <w:pPr>
        <w:ind w:firstLine="567"/>
        <w:jc w:val="center"/>
      </w:pPr>
    </w:p>
    <w:p w:rsidR="009D2BC7" w:rsidRDefault="009D2BC7">
      <w:pPr>
        <w:pBdr>
          <w:bottom w:val="single" w:sz="4" w:space="1" w:color="000000"/>
        </w:pBdr>
        <w:spacing w:line="360" w:lineRule="auto"/>
        <w:rPr>
          <w:b/>
          <w:color w:val="000000"/>
          <w:sz w:val="18"/>
          <w:szCs w:val="18"/>
        </w:rPr>
      </w:pPr>
    </w:p>
    <w:p w:rsidR="009D2BC7" w:rsidRDefault="00442F81">
      <w:pPr>
        <w:pBdr>
          <w:bottom w:val="single" w:sz="4" w:space="1" w:color="000000"/>
        </w:pBdr>
        <w:spacing w:line="360" w:lineRule="auto"/>
        <w:jc w:val="center"/>
        <w:rPr>
          <w:b/>
        </w:rPr>
      </w:pPr>
      <w:r>
        <w:rPr>
          <w:b/>
        </w:rPr>
        <w:t>Направленность (профиль) ОПОП:</w:t>
      </w:r>
    </w:p>
    <w:p w:rsidR="009D2BC7" w:rsidRDefault="00442F81">
      <w:pPr>
        <w:pBdr>
          <w:bottom w:val="single" w:sz="4" w:space="1" w:color="000000"/>
        </w:pBdr>
        <w:spacing w:line="360" w:lineRule="auto"/>
        <w:jc w:val="center"/>
      </w:pPr>
      <w:r>
        <w:t>Физика элементарных частиц</w:t>
      </w:r>
    </w:p>
    <w:p w:rsidR="009D2BC7" w:rsidRDefault="009D2BC7">
      <w:pPr>
        <w:ind w:firstLine="567"/>
        <w:jc w:val="center"/>
      </w:pPr>
    </w:p>
    <w:p w:rsidR="009D2BC7" w:rsidRDefault="009D2BC7">
      <w:pPr>
        <w:ind w:firstLine="567"/>
        <w:jc w:val="center"/>
      </w:pPr>
    </w:p>
    <w:p w:rsidR="009D2BC7" w:rsidRDefault="009D2BC7">
      <w:pPr>
        <w:ind w:firstLine="403"/>
        <w:jc w:val="center"/>
      </w:pPr>
    </w:p>
    <w:p w:rsidR="009D2BC7" w:rsidRDefault="00442F81">
      <w:pPr>
        <w:ind w:firstLine="567"/>
        <w:jc w:val="center"/>
      </w:pPr>
      <w:r>
        <w:rPr>
          <w:b/>
        </w:rPr>
        <w:t xml:space="preserve">Форма обучения: </w:t>
      </w:r>
      <w:r>
        <w:t>Очная форма обучения</w:t>
      </w:r>
    </w:p>
    <w:p w:rsidR="009D2BC7" w:rsidRDefault="009D2BC7">
      <w:pPr>
        <w:pBdr>
          <w:top w:val="nil"/>
          <w:left w:val="nil"/>
          <w:bottom w:val="single" w:sz="4" w:space="1" w:color="000000"/>
          <w:right w:val="nil"/>
          <w:between w:val="nil"/>
        </w:pBdr>
        <w:jc w:val="center"/>
        <w:rPr>
          <w:color w:val="000000"/>
        </w:rPr>
      </w:pPr>
    </w:p>
    <w:p w:rsidR="009D2BC7" w:rsidRDefault="009D2BC7">
      <w:pPr>
        <w:spacing w:line="360" w:lineRule="auto"/>
        <w:jc w:val="right"/>
      </w:pPr>
    </w:p>
    <w:p w:rsidR="009D2BC7" w:rsidRDefault="009D2BC7">
      <w:pPr>
        <w:spacing w:line="360" w:lineRule="auto"/>
        <w:jc w:val="right"/>
      </w:pPr>
    </w:p>
    <w:p w:rsidR="009D2BC7" w:rsidRDefault="009D2BC7">
      <w:pPr>
        <w:spacing w:line="360" w:lineRule="auto"/>
        <w:jc w:val="right"/>
      </w:pPr>
    </w:p>
    <w:p w:rsidR="009D2BC7" w:rsidRDefault="009D2BC7">
      <w:pPr>
        <w:spacing w:line="360" w:lineRule="auto"/>
        <w:jc w:val="right"/>
      </w:pPr>
    </w:p>
    <w:p w:rsidR="009D2BC7" w:rsidRDefault="009D2BC7">
      <w:pPr>
        <w:spacing w:line="360" w:lineRule="auto"/>
        <w:jc w:val="right"/>
      </w:pPr>
    </w:p>
    <w:p w:rsidR="009D2BC7" w:rsidRDefault="009D2BC7">
      <w:pPr>
        <w:spacing w:line="360" w:lineRule="auto"/>
        <w:jc w:val="right"/>
      </w:pPr>
    </w:p>
    <w:p w:rsidR="009D2BC7" w:rsidRDefault="009D2BC7">
      <w:pPr>
        <w:spacing w:line="360" w:lineRule="auto"/>
        <w:jc w:val="right"/>
      </w:pPr>
    </w:p>
    <w:p w:rsidR="009D2BC7" w:rsidRDefault="009D2BC7">
      <w:pPr>
        <w:spacing w:line="360" w:lineRule="auto"/>
        <w:jc w:val="right"/>
      </w:pPr>
    </w:p>
    <w:p w:rsidR="009D2BC7" w:rsidRDefault="00442F81">
      <w:pPr>
        <w:spacing w:line="360" w:lineRule="auto"/>
        <w:jc w:val="center"/>
      </w:pPr>
      <w:r>
        <w:t>Дубна 2022 г.</w:t>
      </w:r>
    </w:p>
    <w:p w:rsidR="009D2BC7" w:rsidRDefault="00442F81">
      <w:pPr>
        <w:spacing w:line="360" w:lineRule="auto"/>
        <w:jc w:val="center"/>
      </w:pPr>
      <w:r>
        <w:br w:type="page"/>
      </w:r>
    </w:p>
    <w:p w:rsidR="009D2BC7" w:rsidRDefault="00442F81">
      <w:pPr>
        <w:spacing w:line="360" w:lineRule="auto"/>
        <w:jc w:val="both"/>
      </w:pPr>
      <w:r>
        <w:lastRenderedPageBreak/>
        <w:t xml:space="preserve">Рабочая программа дисциплины разработана в соответствии с </w:t>
      </w:r>
      <w:r>
        <w:rPr>
          <w:color w:val="000000"/>
        </w:rPr>
        <w:t>самостоятельно установленным МГУ образовательным стандартом (ОС МГУ) для реализуемых основных профессиональных образовательных программ высшего образования по направлению подготовки программы магистратуры 03.04.02 «Физика»</w:t>
      </w:r>
      <w:r>
        <w:t>.</w:t>
      </w:r>
    </w:p>
    <w:p w:rsidR="009D2BC7" w:rsidRDefault="009D2BC7">
      <w:pPr>
        <w:spacing w:line="360" w:lineRule="auto"/>
        <w:jc w:val="both"/>
        <w:rPr>
          <w:color w:val="000000"/>
        </w:rPr>
      </w:pPr>
    </w:p>
    <w:p w:rsidR="009D2BC7" w:rsidRDefault="00442F81">
      <w:pPr>
        <w:spacing w:line="360" w:lineRule="auto"/>
        <w:rPr>
          <w:color w:val="000000"/>
        </w:rPr>
      </w:pPr>
      <w:r>
        <w:rPr>
          <w:color w:val="000000"/>
        </w:rPr>
        <w:t xml:space="preserve">Год (годы) приема на обучение___________________________ </w:t>
      </w:r>
    </w:p>
    <w:p w:rsidR="009D2BC7" w:rsidRDefault="009D2BC7">
      <w:pPr>
        <w:spacing w:line="360" w:lineRule="auto"/>
        <w:jc w:val="center"/>
        <w:rPr>
          <w:b/>
          <w:i/>
        </w:rPr>
      </w:pPr>
    </w:p>
    <w:p w:rsidR="009D2BC7" w:rsidRDefault="009D2BC7">
      <w:pPr>
        <w:spacing w:line="360" w:lineRule="auto"/>
        <w:jc w:val="center"/>
        <w:rPr>
          <w:b/>
          <w:i/>
        </w:rPr>
      </w:pPr>
    </w:p>
    <w:p w:rsidR="009D2BC7" w:rsidRDefault="009D2BC7">
      <w:pPr>
        <w:spacing w:line="360" w:lineRule="auto"/>
        <w:jc w:val="center"/>
        <w:rPr>
          <w:b/>
          <w:i/>
        </w:rPr>
      </w:pPr>
    </w:p>
    <w:p w:rsidR="009D2BC7" w:rsidRDefault="009D2BC7">
      <w:pPr>
        <w:spacing w:line="360" w:lineRule="auto"/>
        <w:jc w:val="center"/>
        <w:rPr>
          <w:b/>
          <w:i/>
        </w:rPr>
      </w:pPr>
    </w:p>
    <w:p w:rsidR="009D2BC7" w:rsidRDefault="009D2BC7">
      <w:pPr>
        <w:spacing w:line="360" w:lineRule="auto"/>
        <w:jc w:val="center"/>
        <w:rPr>
          <w:b/>
          <w:i/>
        </w:rPr>
      </w:pPr>
    </w:p>
    <w:p w:rsidR="009D2BC7" w:rsidRDefault="009D2BC7">
      <w:pPr>
        <w:spacing w:line="360" w:lineRule="auto"/>
        <w:jc w:val="center"/>
        <w:rPr>
          <w:b/>
          <w:i/>
        </w:rPr>
      </w:pPr>
    </w:p>
    <w:p w:rsidR="009D2BC7" w:rsidRDefault="009D2BC7">
      <w:pPr>
        <w:spacing w:line="360" w:lineRule="auto"/>
        <w:jc w:val="center"/>
        <w:rPr>
          <w:b/>
          <w:i/>
        </w:rPr>
      </w:pPr>
    </w:p>
    <w:p w:rsidR="009D2BC7" w:rsidRDefault="009D2BC7">
      <w:pPr>
        <w:spacing w:line="360" w:lineRule="auto"/>
        <w:jc w:val="center"/>
        <w:rPr>
          <w:b/>
          <w:i/>
        </w:rPr>
      </w:pPr>
    </w:p>
    <w:p w:rsidR="009D2BC7" w:rsidRDefault="009D2BC7">
      <w:pPr>
        <w:spacing w:line="360" w:lineRule="auto"/>
        <w:jc w:val="center"/>
        <w:rPr>
          <w:b/>
          <w:i/>
        </w:rPr>
      </w:pPr>
    </w:p>
    <w:p w:rsidR="009D2BC7" w:rsidRDefault="00442F81">
      <w:pPr>
        <w:ind w:firstLine="567"/>
      </w:pPr>
      <w:r>
        <w:rPr>
          <w:b/>
        </w:rPr>
        <w:t>Авторы–составители:</w:t>
      </w:r>
    </w:p>
    <w:p w:rsidR="009D2BC7" w:rsidRDefault="00442F81">
      <w:pPr>
        <w:numPr>
          <w:ilvl w:val="0"/>
          <w:numId w:val="8"/>
        </w:numPr>
        <w:pBdr>
          <w:top w:val="nil"/>
          <w:left w:val="nil"/>
          <w:bottom w:val="nil"/>
          <w:right w:val="nil"/>
          <w:between w:val="nil"/>
        </w:pBdr>
        <w:jc w:val="both"/>
        <w:rPr>
          <w:color w:val="000000"/>
        </w:rPr>
      </w:pPr>
      <w:r>
        <w:rPr>
          <w:color w:val="000000"/>
        </w:rPr>
        <w:t>доктор физ.-мат. наук, Платонов Сергей Юрьевич, профессор физического факультета МГУ</w:t>
      </w:r>
    </w:p>
    <w:p w:rsidR="009D2BC7" w:rsidRDefault="00442F81">
      <w:r>
        <w:t xml:space="preserve"> </w:t>
      </w:r>
    </w:p>
    <w:p w:rsidR="009D2BC7" w:rsidRDefault="00442F81">
      <w:pPr>
        <w:ind w:right="-6" w:firstLine="567"/>
      </w:pPr>
      <w:r>
        <w:t xml:space="preserve">Руководитель магистерской программы: </w:t>
      </w:r>
    </w:p>
    <w:p w:rsidR="009D2BC7" w:rsidRDefault="009D2BC7">
      <w:pPr>
        <w:ind w:right="-6" w:firstLine="567"/>
      </w:pPr>
    </w:p>
    <w:p w:rsidR="009D2BC7" w:rsidRDefault="00442F81">
      <w:pPr>
        <w:ind w:right="-6" w:firstLine="567"/>
        <w:rPr>
          <w:i/>
          <w:color w:val="FF0000"/>
          <w:vertAlign w:val="superscript"/>
        </w:rPr>
      </w:pPr>
      <w:r>
        <w:t>Доктор физ.-мат. наук, профессор академик РАН В.А. Матвеев, заведующий кафедрой физического факультета МГУ</w:t>
      </w:r>
    </w:p>
    <w:p w:rsidR="009D2BC7" w:rsidRDefault="009D2BC7">
      <w:pPr>
        <w:ind w:right="-6" w:firstLine="567"/>
        <w:rPr>
          <w:i/>
          <w:color w:val="FF0000"/>
          <w:vertAlign w:val="superscript"/>
        </w:rPr>
      </w:pPr>
    </w:p>
    <w:p w:rsidR="009D2BC7" w:rsidRDefault="009D2BC7">
      <w:pPr>
        <w:spacing w:line="360" w:lineRule="auto"/>
        <w:jc w:val="center"/>
        <w:rPr>
          <w:b/>
          <w:i/>
        </w:rPr>
        <w:sectPr w:rsidR="009D2BC7">
          <w:footerReference w:type="even" r:id="rId9"/>
          <w:footerReference w:type="default" r:id="rId10"/>
          <w:footerReference w:type="first" r:id="rId11"/>
          <w:pgSz w:w="11906" w:h="16838"/>
          <w:pgMar w:top="1134" w:right="1134" w:bottom="1134" w:left="1134" w:header="709" w:footer="709" w:gutter="0"/>
          <w:pgNumType w:start="1"/>
          <w:cols w:space="720"/>
          <w:titlePg/>
        </w:sectPr>
      </w:pPr>
    </w:p>
    <w:p w:rsidR="009D2BC7" w:rsidRDefault="00442F81">
      <w:pPr>
        <w:jc w:val="center"/>
        <w:rPr>
          <w:b/>
          <w:color w:val="000000"/>
        </w:rPr>
      </w:pPr>
      <w:bookmarkStart w:id="1" w:name="_heading=h.gjdgxs" w:colFirst="0" w:colLast="0"/>
      <w:bookmarkEnd w:id="1"/>
      <w:r>
        <w:rPr>
          <w:b/>
          <w:color w:val="000000"/>
        </w:rPr>
        <w:lastRenderedPageBreak/>
        <w:t xml:space="preserve">Аннотация к рабочей программе дисциплины </w:t>
      </w:r>
      <w:r>
        <w:rPr>
          <w:b/>
          <w:color w:val="000000"/>
        </w:rPr>
        <w:br/>
        <w:t>«Статистическая теория ядерных реакций»</w:t>
      </w:r>
    </w:p>
    <w:p w:rsidR="009D2BC7" w:rsidRDefault="009D2BC7">
      <w:pPr>
        <w:jc w:val="center"/>
        <w:rPr>
          <w:color w:val="000000"/>
        </w:rPr>
      </w:pPr>
    </w:p>
    <w:p w:rsidR="009D2BC7" w:rsidRDefault="00442F81">
      <w:pPr>
        <w:ind w:firstLine="709"/>
        <w:jc w:val="both"/>
        <w:rPr>
          <w:color w:val="000000"/>
        </w:rPr>
      </w:pPr>
      <w:r>
        <w:t xml:space="preserve">В курсе дается описание базового формализма статистической теории ядерных реакций. Обсуждаются основные выражения для описания наблюдаемых ядерных реакций: сечения, энергетические спектры и угловые распределения продуктов, времена протекания и т.д. Понятие плотности уровней. Описание плотности уровней ядра в рамках модели Ферми-газа. Методы экспериментального определения плотности уровней ядра. Феноменологическое описание плотности уровней атомных ядер. Влияние на величину плотности уровней оболочечной структуры </w:t>
      </w:r>
      <w:proofErr w:type="spellStart"/>
      <w:r>
        <w:t>одночастичного</w:t>
      </w:r>
      <w:proofErr w:type="spellEnd"/>
      <w:r>
        <w:t xml:space="preserve"> спектра. Влияние корреляционных эффектов сверхпроводящего типа на статистические свойства атомных ядер. Феноменологическое описание влияния коллективных степеней свободы на плотность уровней ядра. Понятие Г-ширины распада. Конкуренция каналов распада. Сечения реакций, основные положения оптической модели. Каскадные испарительные процессы.</w:t>
      </w:r>
    </w:p>
    <w:p w:rsidR="009D2BC7" w:rsidRDefault="009D2BC7">
      <w:pPr>
        <w:ind w:firstLine="709"/>
        <w:jc w:val="both"/>
        <w:rPr>
          <w:color w:val="000000"/>
        </w:rPr>
      </w:pPr>
    </w:p>
    <w:p w:rsidR="009D2BC7" w:rsidRDefault="00442F81">
      <w:pPr>
        <w:ind w:firstLine="709"/>
        <w:jc w:val="both"/>
        <w:rPr>
          <w:b/>
          <w:color w:val="000000"/>
        </w:rPr>
      </w:pPr>
      <w:r>
        <w:rPr>
          <w:b/>
          <w:color w:val="000000"/>
        </w:rPr>
        <w:t>Разделы рабочей программы</w:t>
      </w:r>
    </w:p>
    <w:p w:rsidR="009D2BC7" w:rsidRDefault="009D2BC7">
      <w:pPr>
        <w:jc w:val="both"/>
        <w:rPr>
          <w:color w:val="000000"/>
        </w:rPr>
      </w:pPr>
    </w:p>
    <w:p w:rsidR="009D2BC7" w:rsidRDefault="00442F81">
      <w:pPr>
        <w:numPr>
          <w:ilvl w:val="0"/>
          <w:numId w:val="9"/>
        </w:numPr>
        <w:pBdr>
          <w:top w:val="nil"/>
          <w:left w:val="nil"/>
          <w:bottom w:val="nil"/>
          <w:right w:val="nil"/>
          <w:between w:val="nil"/>
        </w:pBdr>
        <w:spacing w:line="276" w:lineRule="auto"/>
        <w:ind w:left="426"/>
        <w:jc w:val="both"/>
        <w:rPr>
          <w:color w:val="000000"/>
        </w:rPr>
      </w:pPr>
      <w:bookmarkStart w:id="2" w:name="_heading=h.30j0zll" w:colFirst="0" w:colLast="0"/>
      <w:bookmarkEnd w:id="2"/>
      <w:r>
        <w:rPr>
          <w:color w:val="000000"/>
        </w:rPr>
        <w:t xml:space="preserve">Место дисциплины в структуре основной профессиональной образовательной программы высшего образования (ОПОП </w:t>
      </w:r>
      <w:proofErr w:type="gramStart"/>
      <w:r>
        <w:rPr>
          <w:color w:val="000000"/>
        </w:rPr>
        <w:t>ВО</w:t>
      </w:r>
      <w:proofErr w:type="gramEnd"/>
      <w:r>
        <w:rPr>
          <w:color w:val="000000"/>
        </w:rPr>
        <w:t>).</w:t>
      </w:r>
    </w:p>
    <w:p w:rsidR="009D2BC7" w:rsidRDefault="00442F81">
      <w:pPr>
        <w:numPr>
          <w:ilvl w:val="0"/>
          <w:numId w:val="9"/>
        </w:numPr>
        <w:pBdr>
          <w:top w:val="nil"/>
          <w:left w:val="nil"/>
          <w:bottom w:val="nil"/>
          <w:right w:val="nil"/>
          <w:between w:val="nil"/>
        </w:pBdr>
        <w:spacing w:line="276" w:lineRule="auto"/>
        <w:ind w:left="426"/>
        <w:jc w:val="both"/>
        <w:rPr>
          <w:color w:val="000000"/>
        </w:rPr>
      </w:pPr>
      <w:bookmarkStart w:id="3" w:name="_heading=h.1fob9te" w:colFirst="0" w:colLast="0"/>
      <w:bookmarkEnd w:id="3"/>
      <w:r>
        <w:rPr>
          <w:color w:val="000000"/>
        </w:rPr>
        <w:t>Входные требования для освоения дисциплины (модуля), предварительные условия (при наличии)</w:t>
      </w:r>
    </w:p>
    <w:p w:rsidR="009D2BC7" w:rsidRDefault="00442F81">
      <w:pPr>
        <w:numPr>
          <w:ilvl w:val="0"/>
          <w:numId w:val="9"/>
        </w:numPr>
        <w:pBdr>
          <w:top w:val="nil"/>
          <w:left w:val="nil"/>
          <w:bottom w:val="nil"/>
          <w:right w:val="nil"/>
          <w:between w:val="nil"/>
        </w:pBdr>
        <w:tabs>
          <w:tab w:val="left" w:pos="709"/>
        </w:tabs>
        <w:spacing w:line="276" w:lineRule="auto"/>
        <w:ind w:left="426"/>
        <w:jc w:val="both"/>
        <w:rPr>
          <w:b/>
          <w:color w:val="000000"/>
        </w:rPr>
      </w:pPr>
      <w:r>
        <w:rPr>
          <w:color w:val="000000"/>
        </w:rPr>
        <w:t xml:space="preserve">Результаты </w:t>
      </w:r>
      <w:proofErr w:type="gramStart"/>
      <w:r>
        <w:rPr>
          <w:color w:val="000000"/>
        </w:rPr>
        <w:t>обучения по дисциплине</w:t>
      </w:r>
      <w:proofErr w:type="gramEnd"/>
      <w:r>
        <w:rPr>
          <w:color w:val="000000"/>
        </w:rPr>
        <w:t xml:space="preserve"> (модулю), соотнесенные с формируемыми компетенциями</w:t>
      </w:r>
      <w:r>
        <w:rPr>
          <w:b/>
          <w:color w:val="000000"/>
        </w:rPr>
        <w:t xml:space="preserve"> </w:t>
      </w:r>
    </w:p>
    <w:p w:rsidR="009D2BC7" w:rsidRDefault="00442F81">
      <w:pPr>
        <w:numPr>
          <w:ilvl w:val="0"/>
          <w:numId w:val="9"/>
        </w:numPr>
        <w:pBdr>
          <w:top w:val="nil"/>
          <w:left w:val="nil"/>
          <w:bottom w:val="nil"/>
          <w:right w:val="nil"/>
          <w:between w:val="nil"/>
        </w:pBdr>
        <w:spacing w:line="276" w:lineRule="auto"/>
        <w:ind w:left="426"/>
        <w:jc w:val="both"/>
        <w:rPr>
          <w:color w:val="000000"/>
        </w:rPr>
      </w:pPr>
      <w:r>
        <w:rPr>
          <w:color w:val="000000"/>
        </w:rPr>
        <w:t>Формат обучения.</w:t>
      </w:r>
    </w:p>
    <w:p w:rsidR="009D2BC7" w:rsidRDefault="00442F81">
      <w:pPr>
        <w:numPr>
          <w:ilvl w:val="0"/>
          <w:numId w:val="9"/>
        </w:numPr>
        <w:pBdr>
          <w:top w:val="nil"/>
          <w:left w:val="nil"/>
          <w:bottom w:val="nil"/>
          <w:right w:val="nil"/>
          <w:between w:val="nil"/>
        </w:pBdr>
        <w:spacing w:line="276" w:lineRule="auto"/>
        <w:ind w:left="426"/>
        <w:jc w:val="both"/>
        <w:rPr>
          <w:color w:val="000000"/>
        </w:rPr>
      </w:pPr>
      <w:bookmarkStart w:id="4" w:name="_heading=h.3znysh7" w:colFirst="0" w:colLast="0"/>
      <w:bookmarkEnd w:id="4"/>
      <w:r>
        <w:rPr>
          <w:color w:val="000000"/>
        </w:rPr>
        <w:t>Язык обучения.</w:t>
      </w:r>
    </w:p>
    <w:p w:rsidR="009D2BC7" w:rsidRDefault="00442F81">
      <w:pPr>
        <w:numPr>
          <w:ilvl w:val="0"/>
          <w:numId w:val="9"/>
        </w:numPr>
        <w:pBdr>
          <w:top w:val="nil"/>
          <w:left w:val="nil"/>
          <w:bottom w:val="nil"/>
          <w:right w:val="nil"/>
          <w:between w:val="nil"/>
        </w:pBdr>
        <w:spacing w:line="276" w:lineRule="auto"/>
        <w:ind w:left="426"/>
        <w:jc w:val="both"/>
        <w:rPr>
          <w:color w:val="000000"/>
        </w:rPr>
      </w:pPr>
      <w:r>
        <w:rPr>
          <w:color w:val="000000"/>
        </w:rPr>
        <w:t>Содержание дисциплины.</w:t>
      </w:r>
    </w:p>
    <w:p w:rsidR="009D2BC7" w:rsidRDefault="00442F81">
      <w:pPr>
        <w:numPr>
          <w:ilvl w:val="0"/>
          <w:numId w:val="9"/>
        </w:numPr>
        <w:pBdr>
          <w:top w:val="nil"/>
          <w:left w:val="nil"/>
          <w:bottom w:val="nil"/>
          <w:right w:val="nil"/>
          <w:between w:val="nil"/>
        </w:pBdr>
        <w:spacing w:line="276" w:lineRule="auto"/>
        <w:ind w:left="426"/>
        <w:jc w:val="both"/>
        <w:rPr>
          <w:color w:val="000000"/>
        </w:rPr>
      </w:pPr>
      <w:bookmarkStart w:id="5" w:name="_heading=h.2et92p0" w:colFirst="0" w:colLast="0"/>
      <w:bookmarkEnd w:id="5"/>
      <w:r>
        <w:rPr>
          <w:color w:val="000000"/>
        </w:rPr>
        <w:t>Объем дисциплины</w:t>
      </w:r>
    </w:p>
    <w:p w:rsidR="009D2BC7" w:rsidRDefault="00442F81">
      <w:pPr>
        <w:numPr>
          <w:ilvl w:val="0"/>
          <w:numId w:val="9"/>
        </w:numPr>
        <w:pBdr>
          <w:top w:val="nil"/>
          <w:left w:val="nil"/>
          <w:bottom w:val="nil"/>
          <w:right w:val="nil"/>
          <w:between w:val="nil"/>
        </w:pBdr>
        <w:spacing w:line="276" w:lineRule="auto"/>
        <w:ind w:left="426"/>
        <w:jc w:val="both"/>
        <w:rPr>
          <w:color w:val="000000"/>
        </w:rPr>
      </w:pPr>
      <w:r>
        <w:rPr>
          <w:color w:val="000000"/>
        </w:rPr>
        <w:t>Структурированное по темам (разделам) содержание дисциплины (модуля) с указанием отведенного на них количества академических часов и виды учебных занятий</w:t>
      </w:r>
    </w:p>
    <w:p w:rsidR="009D2BC7" w:rsidRDefault="00442F81">
      <w:pPr>
        <w:numPr>
          <w:ilvl w:val="0"/>
          <w:numId w:val="9"/>
        </w:numPr>
        <w:pBdr>
          <w:top w:val="nil"/>
          <w:left w:val="nil"/>
          <w:bottom w:val="nil"/>
          <w:right w:val="nil"/>
          <w:between w:val="nil"/>
        </w:pBdr>
        <w:spacing w:line="276" w:lineRule="auto"/>
        <w:ind w:left="426"/>
        <w:jc w:val="both"/>
        <w:rPr>
          <w:color w:val="000000"/>
        </w:rPr>
      </w:pPr>
      <w:r>
        <w:rPr>
          <w:color w:val="000000"/>
        </w:rPr>
        <w:t>Текущий контроль и промежуточная аттестация.</w:t>
      </w:r>
    </w:p>
    <w:p w:rsidR="009D2BC7" w:rsidRDefault="00442F81">
      <w:pPr>
        <w:numPr>
          <w:ilvl w:val="0"/>
          <w:numId w:val="9"/>
        </w:numPr>
        <w:pBdr>
          <w:top w:val="nil"/>
          <w:left w:val="nil"/>
          <w:bottom w:val="nil"/>
          <w:right w:val="nil"/>
          <w:between w:val="nil"/>
        </w:pBdr>
        <w:spacing w:line="276" w:lineRule="auto"/>
        <w:ind w:left="426"/>
        <w:jc w:val="both"/>
        <w:rPr>
          <w:color w:val="000000"/>
        </w:rPr>
      </w:pPr>
      <w:r>
        <w:rPr>
          <w:color w:val="000000"/>
        </w:rPr>
        <w:t xml:space="preserve">Фонд оценочных средств (ФОС) для оценивания результатов </w:t>
      </w:r>
      <w:proofErr w:type="gramStart"/>
      <w:r>
        <w:rPr>
          <w:color w:val="000000"/>
        </w:rPr>
        <w:t>обучения по дисциплине</w:t>
      </w:r>
      <w:proofErr w:type="gramEnd"/>
      <w:r>
        <w:rPr>
          <w:color w:val="000000"/>
        </w:rPr>
        <w:t xml:space="preserve"> (модулю).</w:t>
      </w:r>
    </w:p>
    <w:p w:rsidR="009D2BC7" w:rsidRDefault="00442F81">
      <w:pPr>
        <w:numPr>
          <w:ilvl w:val="0"/>
          <w:numId w:val="9"/>
        </w:numPr>
        <w:pBdr>
          <w:top w:val="nil"/>
          <w:left w:val="nil"/>
          <w:bottom w:val="nil"/>
          <w:right w:val="nil"/>
          <w:between w:val="nil"/>
        </w:pBdr>
        <w:spacing w:line="276" w:lineRule="auto"/>
        <w:ind w:left="426"/>
        <w:jc w:val="both"/>
        <w:rPr>
          <w:color w:val="000000"/>
        </w:rPr>
      </w:pPr>
      <w:r>
        <w:rPr>
          <w:color w:val="000000"/>
        </w:rPr>
        <w:t>Шкала оценивания.</w:t>
      </w:r>
    </w:p>
    <w:p w:rsidR="009D2BC7" w:rsidRDefault="00442F81">
      <w:pPr>
        <w:numPr>
          <w:ilvl w:val="0"/>
          <w:numId w:val="9"/>
        </w:numPr>
        <w:pBdr>
          <w:top w:val="nil"/>
          <w:left w:val="nil"/>
          <w:bottom w:val="nil"/>
          <w:right w:val="nil"/>
          <w:between w:val="nil"/>
        </w:pBdr>
        <w:spacing w:line="276" w:lineRule="auto"/>
        <w:ind w:left="426"/>
        <w:jc w:val="both"/>
        <w:rPr>
          <w:color w:val="000000"/>
        </w:rPr>
      </w:pPr>
      <w:r>
        <w:rPr>
          <w:color w:val="000000"/>
        </w:rPr>
        <w:t>Типовые контрольные задания или иные материалы для проведения текущего контроля успеваемости.</w:t>
      </w:r>
    </w:p>
    <w:p w:rsidR="009D2BC7" w:rsidRDefault="00442F81">
      <w:pPr>
        <w:numPr>
          <w:ilvl w:val="0"/>
          <w:numId w:val="9"/>
        </w:numPr>
        <w:pBdr>
          <w:top w:val="nil"/>
          <w:left w:val="nil"/>
          <w:bottom w:val="nil"/>
          <w:right w:val="nil"/>
          <w:between w:val="nil"/>
        </w:pBdr>
        <w:spacing w:line="276" w:lineRule="auto"/>
        <w:ind w:left="426"/>
        <w:jc w:val="both"/>
        <w:rPr>
          <w:color w:val="000000"/>
        </w:rPr>
      </w:pPr>
      <w:r>
        <w:rPr>
          <w:color w:val="000000"/>
        </w:rPr>
        <w:t>Типовые контрольные задания или иные материалы для проведения промежуточной аттестации.</w:t>
      </w:r>
    </w:p>
    <w:p w:rsidR="009D2BC7" w:rsidRDefault="00442F81">
      <w:pPr>
        <w:numPr>
          <w:ilvl w:val="0"/>
          <w:numId w:val="9"/>
        </w:numPr>
        <w:pBdr>
          <w:top w:val="nil"/>
          <w:left w:val="nil"/>
          <w:bottom w:val="nil"/>
          <w:right w:val="nil"/>
          <w:between w:val="nil"/>
        </w:pBdr>
        <w:spacing w:line="276" w:lineRule="auto"/>
        <w:ind w:left="426"/>
        <w:jc w:val="both"/>
        <w:rPr>
          <w:color w:val="000000"/>
        </w:rPr>
      </w:pPr>
      <w:r>
        <w:rPr>
          <w:color w:val="000000"/>
        </w:rPr>
        <w:t>Материально-техническая база, информационные технологии, программное обеспечение и информационные справочные системы</w:t>
      </w:r>
    </w:p>
    <w:p w:rsidR="006C50ED" w:rsidRDefault="006C50ED" w:rsidP="006C50ED">
      <w:pPr>
        <w:pBdr>
          <w:top w:val="nil"/>
          <w:left w:val="nil"/>
          <w:bottom w:val="nil"/>
          <w:right w:val="nil"/>
          <w:between w:val="nil"/>
        </w:pBdr>
        <w:spacing w:line="276" w:lineRule="auto"/>
        <w:ind w:left="426"/>
        <w:jc w:val="both"/>
        <w:rPr>
          <w:color w:val="000000"/>
        </w:rPr>
      </w:pPr>
    </w:p>
    <w:p w:rsidR="009D2BC7" w:rsidRDefault="00442F81">
      <w:pPr>
        <w:numPr>
          <w:ilvl w:val="0"/>
          <w:numId w:val="9"/>
        </w:numPr>
        <w:pBdr>
          <w:top w:val="nil"/>
          <w:left w:val="nil"/>
          <w:bottom w:val="nil"/>
          <w:right w:val="nil"/>
          <w:between w:val="nil"/>
        </w:pBdr>
        <w:spacing w:line="276" w:lineRule="auto"/>
        <w:ind w:left="426"/>
        <w:jc w:val="both"/>
        <w:rPr>
          <w:color w:val="000000"/>
        </w:rPr>
      </w:pPr>
      <w:r>
        <w:br w:type="page"/>
      </w:r>
    </w:p>
    <w:p w:rsidR="009D2BC7" w:rsidRDefault="00442F81">
      <w:r>
        <w:rPr>
          <w:b/>
        </w:rPr>
        <w:lastRenderedPageBreak/>
        <w:t xml:space="preserve">1. </w:t>
      </w:r>
      <w:r>
        <w:rPr>
          <w:b/>
          <w:color w:val="000000"/>
        </w:rPr>
        <w:t xml:space="preserve">Место дисциплины в структуре ОПОП </w:t>
      </w:r>
      <w:proofErr w:type="gramStart"/>
      <w:r>
        <w:rPr>
          <w:b/>
          <w:color w:val="000000"/>
        </w:rPr>
        <w:t>ВО</w:t>
      </w:r>
      <w:proofErr w:type="gramEnd"/>
    </w:p>
    <w:p w:rsidR="009D2BC7" w:rsidRDefault="009D2BC7">
      <w:pPr>
        <w:keepNext/>
        <w:tabs>
          <w:tab w:val="left" w:pos="284"/>
        </w:tabs>
        <w:jc w:val="center"/>
        <w:rPr>
          <w:b/>
        </w:rPr>
      </w:pPr>
    </w:p>
    <w:p w:rsidR="009D2BC7" w:rsidRDefault="00442F81">
      <w:pPr>
        <w:tabs>
          <w:tab w:val="left" w:pos="0"/>
          <w:tab w:val="left" w:pos="540"/>
          <w:tab w:val="left" w:pos="1701"/>
        </w:tabs>
        <w:jc w:val="both"/>
      </w:pPr>
      <w:r>
        <w:t>Дисциплина «Статистическая теория ядерных реакций» реализуется на 1-ом курсе в 1-ом семестре магистратуры и входит в состав вариативной части.</w:t>
      </w:r>
    </w:p>
    <w:p w:rsidR="009D2BC7" w:rsidRDefault="009D2BC7">
      <w:pPr>
        <w:tabs>
          <w:tab w:val="left" w:pos="0"/>
          <w:tab w:val="left" w:pos="540"/>
          <w:tab w:val="left" w:pos="1701"/>
        </w:tabs>
        <w:jc w:val="both"/>
      </w:pPr>
    </w:p>
    <w:p w:rsidR="009D2BC7" w:rsidRDefault="00442F81">
      <w:pPr>
        <w:rPr>
          <w:color w:val="C00000"/>
        </w:rPr>
      </w:pPr>
      <w:r>
        <w:rPr>
          <w:b/>
        </w:rPr>
        <w:t>2. Входные требования для освоения дисциплины (модуля), предварительные условия</w:t>
      </w:r>
      <w:r>
        <w:t xml:space="preserve"> </w:t>
      </w:r>
    </w:p>
    <w:p w:rsidR="009D2BC7" w:rsidRDefault="009D2BC7"/>
    <w:p w:rsidR="009D2BC7" w:rsidRDefault="00442F81">
      <w:r>
        <w:t>Базовые знания в области общей и теоретической физики в объеме классических университетских курсов</w:t>
      </w:r>
    </w:p>
    <w:p w:rsidR="009D2BC7" w:rsidRDefault="009D2BC7">
      <w:pPr>
        <w:rPr>
          <w:i/>
        </w:rPr>
      </w:pPr>
    </w:p>
    <w:p w:rsidR="009D2BC7" w:rsidRDefault="009D2BC7">
      <w:pPr>
        <w:rPr>
          <w:i/>
        </w:rPr>
      </w:pPr>
    </w:p>
    <w:p w:rsidR="009D2BC7" w:rsidRDefault="009D2BC7">
      <w:pPr>
        <w:rPr>
          <w:i/>
        </w:rPr>
      </w:pPr>
    </w:p>
    <w:p w:rsidR="009D2BC7" w:rsidRDefault="00442F81">
      <w:pPr>
        <w:rPr>
          <w:b/>
        </w:rPr>
      </w:pPr>
      <w:r>
        <w:rPr>
          <w:b/>
        </w:rPr>
        <w:t>3.</w:t>
      </w:r>
      <w:r>
        <w:t> </w:t>
      </w:r>
      <w:r>
        <w:rPr>
          <w:b/>
        </w:rPr>
        <w:t xml:space="preserve">Результаты </w:t>
      </w:r>
      <w:proofErr w:type="gramStart"/>
      <w:r>
        <w:rPr>
          <w:b/>
        </w:rPr>
        <w:t>обучения по дисциплине</w:t>
      </w:r>
      <w:proofErr w:type="gramEnd"/>
      <w:r>
        <w:rPr>
          <w:b/>
        </w:rPr>
        <w:t xml:space="preserve"> (модулю), соотнесенные с формируемыми компетенциями </w:t>
      </w:r>
    </w:p>
    <w:p w:rsidR="009D2BC7" w:rsidRDefault="009D2BC7">
      <w:pPr>
        <w:rPr>
          <w:i/>
        </w:rPr>
      </w:pPr>
    </w:p>
    <w:p w:rsidR="009D2BC7" w:rsidRDefault="00442F81">
      <w:pPr>
        <w:jc w:val="both"/>
      </w:pPr>
      <w:r>
        <w:t xml:space="preserve">В результате освоения дисциплины у </w:t>
      </w:r>
      <w:proofErr w:type="gramStart"/>
      <w:r>
        <w:t>обучающихся</w:t>
      </w:r>
      <w:proofErr w:type="gramEnd"/>
      <w:r>
        <w:t xml:space="preserve"> должны быть сформированы:</w:t>
      </w:r>
    </w:p>
    <w:p w:rsidR="009D2BC7" w:rsidRDefault="009D2BC7">
      <w:pPr>
        <w:rPr>
          <w:i/>
        </w:rPr>
      </w:pPr>
    </w:p>
    <w:tbl>
      <w:tblPr>
        <w:tblStyle w:val="afe"/>
        <w:tblW w:w="957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90"/>
        <w:gridCol w:w="3190"/>
        <w:gridCol w:w="3190"/>
      </w:tblGrid>
      <w:tr w:rsidR="009D2BC7">
        <w:trPr>
          <w:trHeight w:val="875"/>
        </w:trPr>
        <w:tc>
          <w:tcPr>
            <w:tcW w:w="3190" w:type="dxa"/>
            <w:tcBorders>
              <w:top w:val="single" w:sz="4" w:space="0" w:color="000000"/>
              <w:left w:val="single" w:sz="4" w:space="0" w:color="000000"/>
              <w:bottom w:val="single" w:sz="4" w:space="0" w:color="000000"/>
              <w:right w:val="single" w:sz="4" w:space="0" w:color="000000"/>
            </w:tcBorders>
          </w:tcPr>
          <w:p w:rsidR="009D2BC7" w:rsidRDefault="00442F81">
            <w:pPr>
              <w:jc w:val="center"/>
              <w:rPr>
                <w:b/>
              </w:rPr>
            </w:pPr>
            <w:r>
              <w:rPr>
                <w:b/>
              </w:rPr>
              <w:t>Код и наименование компетенции</w:t>
            </w:r>
          </w:p>
        </w:tc>
        <w:tc>
          <w:tcPr>
            <w:tcW w:w="3190" w:type="dxa"/>
            <w:tcBorders>
              <w:top w:val="single" w:sz="4" w:space="0" w:color="000000"/>
              <w:left w:val="single" w:sz="4" w:space="0" w:color="000000"/>
              <w:bottom w:val="single" w:sz="4" w:space="0" w:color="000000"/>
              <w:right w:val="single" w:sz="4" w:space="0" w:color="000000"/>
            </w:tcBorders>
          </w:tcPr>
          <w:p w:rsidR="009D2BC7" w:rsidRDefault="00442F81">
            <w:pPr>
              <w:jc w:val="center"/>
              <w:rPr>
                <w:b/>
              </w:rPr>
            </w:pPr>
            <w:r>
              <w:rPr>
                <w:b/>
              </w:rPr>
              <w:t>Код и наименование индикатора (индикаторов) достижения компетенции</w:t>
            </w:r>
          </w:p>
        </w:tc>
        <w:tc>
          <w:tcPr>
            <w:tcW w:w="3190" w:type="dxa"/>
            <w:tcBorders>
              <w:top w:val="single" w:sz="4" w:space="0" w:color="000000"/>
              <w:left w:val="single" w:sz="4" w:space="0" w:color="000000"/>
              <w:bottom w:val="single" w:sz="4" w:space="0" w:color="000000"/>
              <w:right w:val="single" w:sz="4" w:space="0" w:color="000000"/>
            </w:tcBorders>
          </w:tcPr>
          <w:p w:rsidR="009D2BC7" w:rsidRDefault="00442F81">
            <w:pPr>
              <w:jc w:val="center"/>
              <w:rPr>
                <w:b/>
              </w:rPr>
            </w:pPr>
            <w:r>
              <w:rPr>
                <w:b/>
              </w:rPr>
              <w:t>Результаты обучения</w:t>
            </w:r>
          </w:p>
        </w:tc>
      </w:tr>
      <w:tr w:rsidR="009D2BC7">
        <w:trPr>
          <w:trHeight w:val="3402"/>
        </w:trPr>
        <w:tc>
          <w:tcPr>
            <w:tcW w:w="3190" w:type="dxa"/>
            <w:tcBorders>
              <w:top w:val="single" w:sz="4" w:space="0" w:color="000000"/>
              <w:left w:val="single" w:sz="4" w:space="0" w:color="000000"/>
              <w:bottom w:val="single" w:sz="4" w:space="0" w:color="000000"/>
              <w:right w:val="single" w:sz="4" w:space="0" w:color="000000"/>
            </w:tcBorders>
          </w:tcPr>
          <w:p w:rsidR="009D2BC7" w:rsidRDefault="00442F81">
            <w:pPr>
              <w:rPr>
                <w:b/>
              </w:rPr>
            </w:pPr>
            <w:r>
              <w:rPr>
                <w:b/>
              </w:rPr>
              <w:t>МПК-1</w:t>
            </w:r>
          </w:p>
          <w:p w:rsidR="009D2BC7" w:rsidRDefault="00442F81">
            <w:proofErr w:type="gramStart"/>
            <w:r>
              <w:rPr>
                <w:color w:val="222222"/>
                <w:highlight w:val="white"/>
              </w:rPr>
              <w:t>Способен</w:t>
            </w:r>
            <w:proofErr w:type="gramEnd"/>
            <w:r>
              <w:rPr>
                <w:color w:val="222222"/>
                <w:highlight w:val="white"/>
              </w:rPr>
              <w:t xml:space="preserve"> решать практические задачи профессиональной деятельности в области физики элементарных частиц на основе фундаментальных знаний</w:t>
            </w:r>
          </w:p>
        </w:tc>
        <w:tc>
          <w:tcPr>
            <w:tcW w:w="3190" w:type="dxa"/>
            <w:tcBorders>
              <w:top w:val="single" w:sz="4" w:space="0" w:color="000000"/>
              <w:left w:val="single" w:sz="4" w:space="0" w:color="000000"/>
              <w:bottom w:val="single" w:sz="4" w:space="0" w:color="000000"/>
              <w:right w:val="single" w:sz="4" w:space="0" w:color="000000"/>
            </w:tcBorders>
          </w:tcPr>
          <w:p w:rsidR="009D2BC7" w:rsidRDefault="00442F81">
            <w:pPr>
              <w:pBdr>
                <w:top w:val="nil"/>
                <w:left w:val="nil"/>
                <w:bottom w:val="nil"/>
                <w:right w:val="nil"/>
                <w:between w:val="nil"/>
              </w:pBdr>
              <w:rPr>
                <w:color w:val="000000"/>
              </w:rPr>
            </w:pPr>
            <w:r>
              <w:rPr>
                <w:b/>
                <w:color w:val="000000"/>
              </w:rPr>
              <w:t>ИМПК-1.1</w:t>
            </w:r>
          </w:p>
          <w:p w:rsidR="009D2BC7" w:rsidRDefault="00442F81">
            <w:pPr>
              <w:pBdr>
                <w:top w:val="nil"/>
                <w:left w:val="nil"/>
                <w:bottom w:val="nil"/>
                <w:right w:val="nil"/>
                <w:between w:val="nil"/>
              </w:pBdr>
              <w:rPr>
                <w:color w:val="000000"/>
              </w:rPr>
            </w:pPr>
            <w:r>
              <w:rPr>
                <w:color w:val="000000"/>
              </w:rPr>
              <w:t>Знает основные разделы физики элементарных частиц: сильные, электромагнитные, слабые взаимодействия, симметрии в физике частиц</w:t>
            </w:r>
          </w:p>
        </w:tc>
        <w:tc>
          <w:tcPr>
            <w:tcW w:w="3190" w:type="dxa"/>
            <w:tcBorders>
              <w:top w:val="single" w:sz="4" w:space="0" w:color="000000"/>
              <w:left w:val="single" w:sz="4" w:space="0" w:color="000000"/>
              <w:bottom w:val="single" w:sz="4" w:space="0" w:color="000000"/>
              <w:right w:val="single" w:sz="4" w:space="0" w:color="000000"/>
            </w:tcBorders>
          </w:tcPr>
          <w:p w:rsidR="009D2BC7" w:rsidRDefault="00442F81">
            <w:r>
              <w:rPr>
                <w:b/>
              </w:rPr>
              <w:t>З-1</w:t>
            </w:r>
            <w:proofErr w:type="gramStart"/>
            <w:r>
              <w:rPr>
                <w:b/>
              </w:rPr>
              <w:t xml:space="preserve"> </w:t>
            </w:r>
            <w:r>
              <w:t>З</w:t>
            </w:r>
            <w:proofErr w:type="gramEnd"/>
            <w:r>
              <w:t xml:space="preserve">нать: основные модели атомного ядра и их особенности, теорию </w:t>
            </w:r>
            <w:proofErr w:type="spellStart"/>
            <w:r>
              <w:t>Хаузера-Фешбаха</w:t>
            </w:r>
            <w:proofErr w:type="spellEnd"/>
          </w:p>
          <w:p w:rsidR="009D2BC7" w:rsidRDefault="00442F81">
            <w:r>
              <w:rPr>
                <w:b/>
              </w:rPr>
              <w:t>У-1</w:t>
            </w:r>
            <w:proofErr w:type="gramStart"/>
            <w:r>
              <w:t xml:space="preserve"> У</w:t>
            </w:r>
            <w:proofErr w:type="gramEnd"/>
            <w:r>
              <w:t>меть: статистически описывать процессы в ядерных реакциях</w:t>
            </w:r>
          </w:p>
          <w:p w:rsidR="009D2BC7" w:rsidRDefault="00442F81">
            <w:r>
              <w:rPr>
                <w:b/>
              </w:rPr>
              <w:t>В-1</w:t>
            </w:r>
            <w:proofErr w:type="gramStart"/>
            <w:r>
              <w:t xml:space="preserve"> В</w:t>
            </w:r>
            <w:proofErr w:type="gramEnd"/>
            <w:r>
              <w:t>ладеть: способностью описывать и оценивать параметры энергетических уровней атомного ядра</w:t>
            </w:r>
          </w:p>
        </w:tc>
      </w:tr>
    </w:tbl>
    <w:p w:rsidR="009D2BC7" w:rsidRDefault="009D2BC7">
      <w:pPr>
        <w:rPr>
          <w:i/>
        </w:rPr>
      </w:pPr>
    </w:p>
    <w:p w:rsidR="009D2BC7" w:rsidRDefault="009D2BC7">
      <w:pPr>
        <w:rPr>
          <w:i/>
          <w:highlight w:val="white"/>
        </w:rPr>
      </w:pPr>
    </w:p>
    <w:p w:rsidR="009D2BC7" w:rsidRDefault="00442F81" w:rsidP="006C50ED">
      <w:pPr>
        <w:numPr>
          <w:ilvl w:val="0"/>
          <w:numId w:val="10"/>
        </w:numPr>
        <w:pBdr>
          <w:top w:val="nil"/>
          <w:left w:val="nil"/>
          <w:bottom w:val="nil"/>
          <w:right w:val="nil"/>
          <w:between w:val="nil"/>
        </w:pBdr>
        <w:spacing w:line="276" w:lineRule="auto"/>
        <w:jc w:val="both"/>
        <w:rPr>
          <w:b/>
          <w:color w:val="000000"/>
        </w:rPr>
      </w:pPr>
      <w:r>
        <w:rPr>
          <w:b/>
          <w:color w:val="000000"/>
        </w:rPr>
        <w:t xml:space="preserve">Форма обучения: </w:t>
      </w:r>
      <w:r>
        <w:rPr>
          <w:color w:val="000000"/>
        </w:rPr>
        <w:t>очная.</w:t>
      </w:r>
    </w:p>
    <w:p w:rsidR="009D2BC7" w:rsidRDefault="009D2BC7">
      <w:pPr>
        <w:pBdr>
          <w:top w:val="nil"/>
          <w:left w:val="nil"/>
          <w:bottom w:val="nil"/>
          <w:right w:val="nil"/>
          <w:between w:val="nil"/>
        </w:pBdr>
        <w:spacing w:line="276" w:lineRule="auto"/>
        <w:ind w:hanging="720"/>
        <w:jc w:val="both"/>
        <w:rPr>
          <w:b/>
          <w:color w:val="000000"/>
        </w:rPr>
      </w:pPr>
    </w:p>
    <w:p w:rsidR="009D2BC7" w:rsidRDefault="00442F81" w:rsidP="006C50ED">
      <w:pPr>
        <w:numPr>
          <w:ilvl w:val="0"/>
          <w:numId w:val="10"/>
        </w:numPr>
        <w:pBdr>
          <w:top w:val="nil"/>
          <w:left w:val="nil"/>
          <w:bottom w:val="nil"/>
          <w:right w:val="nil"/>
          <w:between w:val="nil"/>
        </w:pBdr>
        <w:spacing w:line="276" w:lineRule="auto"/>
        <w:ind w:left="0" w:firstLine="0"/>
        <w:jc w:val="both"/>
        <w:rPr>
          <w:b/>
          <w:color w:val="000000"/>
        </w:rPr>
      </w:pPr>
      <w:r>
        <w:rPr>
          <w:b/>
          <w:color w:val="000000"/>
        </w:rPr>
        <w:t xml:space="preserve">Язык обучения: </w:t>
      </w:r>
      <w:r>
        <w:rPr>
          <w:color w:val="000000"/>
        </w:rPr>
        <w:t>русский.</w:t>
      </w:r>
    </w:p>
    <w:p w:rsidR="009D2BC7" w:rsidRDefault="009D2BC7">
      <w:pPr>
        <w:pBdr>
          <w:top w:val="nil"/>
          <w:left w:val="nil"/>
          <w:bottom w:val="nil"/>
          <w:right w:val="nil"/>
          <w:between w:val="nil"/>
        </w:pBdr>
        <w:spacing w:line="276" w:lineRule="auto"/>
        <w:ind w:hanging="720"/>
        <w:jc w:val="both"/>
        <w:rPr>
          <w:b/>
          <w:color w:val="000000"/>
        </w:rPr>
      </w:pPr>
    </w:p>
    <w:p w:rsidR="009D2BC7" w:rsidRDefault="00442F81" w:rsidP="006C50ED">
      <w:pPr>
        <w:numPr>
          <w:ilvl w:val="0"/>
          <w:numId w:val="10"/>
        </w:numPr>
        <w:pBdr>
          <w:top w:val="nil"/>
          <w:left w:val="nil"/>
          <w:bottom w:val="nil"/>
          <w:right w:val="nil"/>
          <w:between w:val="nil"/>
        </w:pBdr>
        <w:spacing w:line="276" w:lineRule="auto"/>
        <w:ind w:left="0" w:firstLine="0"/>
        <w:jc w:val="both"/>
        <w:rPr>
          <w:b/>
          <w:color w:val="000000"/>
        </w:rPr>
      </w:pPr>
      <w:r>
        <w:rPr>
          <w:b/>
          <w:color w:val="000000"/>
        </w:rPr>
        <w:t>Содержание дисциплины</w:t>
      </w:r>
    </w:p>
    <w:p w:rsidR="009D2BC7" w:rsidRDefault="009D2BC7"/>
    <w:p w:rsidR="009D2BC7" w:rsidRDefault="00442F81">
      <w:pPr>
        <w:rPr>
          <w:i/>
        </w:rPr>
      </w:pPr>
      <w:r>
        <w:rPr>
          <w:i/>
        </w:rPr>
        <w:t>Тема 1. Модель составного ядра.</w:t>
      </w:r>
    </w:p>
    <w:p w:rsidR="009D2BC7" w:rsidRDefault="00442F81">
      <w:pPr>
        <w:jc w:val="both"/>
      </w:pPr>
      <w:r>
        <w:t>Необходимость применения статистических методов при описании ядерных реакций. Характеристики статистического механизма реакций. Гипотеза составного ядра Бора. Факторизованная форма сечения рассеяния через стадию образования составного ядра. Проницаемость, связь с S- матрицей. Формула Бете для интегрального сечения. Вывод соотношения. Понятие проницаемости. Способы расчета проницаемости для различных каналов реакции.</w:t>
      </w:r>
    </w:p>
    <w:p w:rsidR="009D2BC7" w:rsidRDefault="009D2BC7">
      <w:pPr>
        <w:jc w:val="both"/>
      </w:pPr>
    </w:p>
    <w:p w:rsidR="009D2BC7" w:rsidRDefault="00442F81">
      <w:pPr>
        <w:tabs>
          <w:tab w:val="left" w:pos="7020"/>
        </w:tabs>
        <w:rPr>
          <w:i/>
        </w:rPr>
      </w:pPr>
      <w:r>
        <w:rPr>
          <w:i/>
        </w:rPr>
        <w:t xml:space="preserve">Тема 2. Теория </w:t>
      </w:r>
      <w:proofErr w:type="spellStart"/>
      <w:r>
        <w:rPr>
          <w:i/>
        </w:rPr>
        <w:t>Хаузера-Фешбаха</w:t>
      </w:r>
      <w:proofErr w:type="spellEnd"/>
      <w:r>
        <w:rPr>
          <w:i/>
        </w:rPr>
        <w:t>.</w:t>
      </w:r>
    </w:p>
    <w:p w:rsidR="009D2BC7" w:rsidRDefault="00442F81">
      <w:pPr>
        <w:tabs>
          <w:tab w:val="left" w:pos="7020"/>
        </w:tabs>
        <w:jc w:val="both"/>
      </w:pPr>
      <w:r>
        <w:t xml:space="preserve">Приближение </w:t>
      </w:r>
      <w:proofErr w:type="gramStart"/>
      <w:r>
        <w:t>изолированных</w:t>
      </w:r>
      <w:proofErr w:type="gramEnd"/>
      <w:r>
        <w:t xml:space="preserve"> компаунд-состояний. Понятие полной ширины и парциальной ширины распада составного ядра по определенному каналу. Усреднение сечений ядерной </w:t>
      </w:r>
      <w:r>
        <w:lastRenderedPageBreak/>
        <w:t xml:space="preserve">реакции по энергии и квантовым числам компаунд — состояний. Формула </w:t>
      </w:r>
      <w:proofErr w:type="spellStart"/>
      <w:r>
        <w:t>Хаузера-Фешбаха</w:t>
      </w:r>
      <w:proofErr w:type="spellEnd"/>
      <w:r>
        <w:t xml:space="preserve">. Понятие силовой функции. Радиационная, нейтронная, S-волновая, P-волновая силовая функция. Формула </w:t>
      </w:r>
      <w:proofErr w:type="spellStart"/>
      <w:r>
        <w:t>Хаузера-Фешбаха</w:t>
      </w:r>
      <w:proofErr w:type="spellEnd"/>
      <w:r>
        <w:t xml:space="preserve"> и ее аналог в терминах усредненных ширин. Связь с проницаемостью. Формула </w:t>
      </w:r>
      <w:proofErr w:type="spellStart"/>
      <w:r>
        <w:t>Хаузера</w:t>
      </w:r>
      <w:proofErr w:type="spellEnd"/>
      <w:r>
        <w:t xml:space="preserve"> — </w:t>
      </w:r>
      <w:proofErr w:type="spellStart"/>
      <w:r>
        <w:t>Фешбаха</w:t>
      </w:r>
      <w:proofErr w:type="spellEnd"/>
      <w:r>
        <w:t xml:space="preserve"> — </w:t>
      </w:r>
      <w:proofErr w:type="spellStart"/>
      <w:r>
        <w:t>Молдауэра</w:t>
      </w:r>
      <w:proofErr w:type="spellEnd"/>
      <w:r>
        <w:t xml:space="preserve">. Поправка на флуктуации ширин. Понятие корреляционной функции. Матрица переходов в представлении моментов. Дифференциальные сечения рассеяния. Форма угловых распределений. Гипотеза составного ядра и теория </w:t>
      </w:r>
      <w:proofErr w:type="spellStart"/>
      <w:r>
        <w:t>Хаузера</w:t>
      </w:r>
      <w:proofErr w:type="spellEnd"/>
      <w:r>
        <w:t xml:space="preserve"> — </w:t>
      </w:r>
      <w:proofErr w:type="spellStart"/>
      <w:r>
        <w:t>Фешбаха</w:t>
      </w:r>
      <w:proofErr w:type="spellEnd"/>
      <w:r>
        <w:t xml:space="preserve"> для перекрывающихся уровней </w:t>
      </w:r>
      <w:proofErr w:type="gramStart"/>
      <w:r>
        <w:t>компаунд-состояний</w:t>
      </w:r>
      <w:proofErr w:type="gramEnd"/>
      <w:r>
        <w:t xml:space="preserve">. Распределение Портера — Томаса. Интерференция между парциальными амплитудами во входном и выходном каналах реакции. Приложения статистической теории ядерных реакций. Анализ экспериментальных сечений по теории </w:t>
      </w:r>
      <w:proofErr w:type="spellStart"/>
      <w:r>
        <w:t>Хаузера</w:t>
      </w:r>
      <w:proofErr w:type="spellEnd"/>
      <w:r>
        <w:t xml:space="preserve"> — </w:t>
      </w:r>
      <w:proofErr w:type="spellStart"/>
      <w:r>
        <w:t>Фешбаха</w:t>
      </w:r>
      <w:proofErr w:type="spellEnd"/>
      <w:r>
        <w:t xml:space="preserve"> — </w:t>
      </w:r>
      <w:proofErr w:type="spellStart"/>
      <w:r>
        <w:t>Молдауэра</w:t>
      </w:r>
      <w:proofErr w:type="spellEnd"/>
      <w:r>
        <w:t>. Анализ временных характеристик ядерных реакций.</w:t>
      </w:r>
    </w:p>
    <w:p w:rsidR="009D2BC7" w:rsidRDefault="009D2BC7">
      <w:pPr>
        <w:tabs>
          <w:tab w:val="left" w:pos="7020"/>
        </w:tabs>
        <w:rPr>
          <w:i/>
        </w:rPr>
      </w:pPr>
    </w:p>
    <w:p w:rsidR="009D2BC7" w:rsidRDefault="00442F81">
      <w:pPr>
        <w:rPr>
          <w:i/>
        </w:rPr>
      </w:pPr>
      <w:r>
        <w:rPr>
          <w:i/>
        </w:rPr>
        <w:t>Тема 3. Плотность уровней атомных ядер.</w:t>
      </w:r>
    </w:p>
    <w:p w:rsidR="009D2BC7" w:rsidRDefault="00442F81">
      <w:pPr>
        <w:tabs>
          <w:tab w:val="left" w:pos="7020"/>
        </w:tabs>
        <w:jc w:val="both"/>
      </w:pPr>
      <w:r>
        <w:t xml:space="preserve">Понятие плотности уровней. Описание плотности уровней ядра в рамках модели Ферми-газа. Оценка параметров плотности уровней в рамках квазиклассического приближения. Зависимость плотности уровней от энергии возбуждения и углового момента ядер. Методы экспериментального определения плотности уровней ядра. Феноменологическое описание плотности уровней атомных ядер (систематики параметров плотности уровней). Влияние на величину плотности уровней оболочечной структуры </w:t>
      </w:r>
      <w:proofErr w:type="spellStart"/>
      <w:r>
        <w:t>одночастичного</w:t>
      </w:r>
      <w:proofErr w:type="spellEnd"/>
      <w:r>
        <w:t xml:space="preserve"> спектра. Влияние корреляционных эффектов сверхпроводящего типа на статистические свойства атомных ядер. Феноменологическое описание влияния коллективных степеней свободы на плотность уровней ядра. Зависимость коэффициента ротационного наращивания плотности уровней от типа симметрии формы ядра. Учет возбуждений вибрационной природы в рамках фононной модели и модели жидкой капли.</w:t>
      </w:r>
    </w:p>
    <w:p w:rsidR="009D2BC7" w:rsidRDefault="009D2BC7">
      <w:pPr>
        <w:rPr>
          <w:i/>
        </w:rPr>
      </w:pPr>
    </w:p>
    <w:p w:rsidR="009D2BC7" w:rsidRDefault="00442F81">
      <w:pPr>
        <w:rPr>
          <w:i/>
        </w:rPr>
      </w:pPr>
      <w:r>
        <w:rPr>
          <w:i/>
        </w:rPr>
        <w:t>Тема 4. Статистическое описание процессов распада составных ядер.</w:t>
      </w:r>
    </w:p>
    <w:p w:rsidR="009D2BC7" w:rsidRDefault="00442F81">
      <w:pPr>
        <w:tabs>
          <w:tab w:val="left" w:pos="7020"/>
        </w:tabs>
        <w:jc w:val="both"/>
      </w:pPr>
      <w:r>
        <w:t xml:space="preserve">Понятие Г-ширины распада ядра. Конкуренция каналов распада. Сечения реакций, основные положения оптической модели. Каскадные испарительные процессы. Описание делимости ядер. Систематики отношения нейтронной и делительной Г-ширин распада. </w:t>
      </w:r>
      <w:proofErr w:type="spellStart"/>
      <w:r>
        <w:t>Предравновесные</w:t>
      </w:r>
      <w:proofErr w:type="spellEnd"/>
      <w:r>
        <w:t xml:space="preserve"> процессы. Стадия установления термодинамического равновесия в ядерной системе. Временная шкала. Обзор существующих моделей. Экситонная модель. Методы расчета угловых распределений и энергетических спектров продуктов </w:t>
      </w:r>
      <w:proofErr w:type="spellStart"/>
      <w:r>
        <w:t>предравновесных</w:t>
      </w:r>
      <w:proofErr w:type="spellEnd"/>
      <w:r>
        <w:t xml:space="preserve"> реакций.  Многоступенчатые прямые процессы и многоступенчатые </w:t>
      </w:r>
      <w:proofErr w:type="gramStart"/>
      <w:r>
        <w:t>компаунд-процессы</w:t>
      </w:r>
      <w:proofErr w:type="gramEnd"/>
      <w:r>
        <w:t>.</w:t>
      </w:r>
    </w:p>
    <w:p w:rsidR="009D2BC7" w:rsidRDefault="009D2BC7"/>
    <w:p w:rsidR="009D2BC7" w:rsidRDefault="009D2BC7"/>
    <w:p w:rsidR="009D2BC7" w:rsidRDefault="00442F81">
      <w:pPr>
        <w:keepNext/>
        <w:tabs>
          <w:tab w:val="left" w:pos="284"/>
        </w:tabs>
        <w:rPr>
          <w:b/>
        </w:rPr>
      </w:pPr>
      <w:r>
        <w:rPr>
          <w:b/>
        </w:rPr>
        <w:t xml:space="preserve"> 7.</w:t>
      </w:r>
      <w:r>
        <w:t> </w:t>
      </w:r>
      <w:r>
        <w:tab/>
      </w:r>
      <w:r>
        <w:rPr>
          <w:b/>
        </w:rPr>
        <w:t>Объем дисциплины</w:t>
      </w:r>
    </w:p>
    <w:p w:rsidR="009D2BC7" w:rsidRDefault="009D2BC7">
      <w:pPr>
        <w:keepNext/>
        <w:tabs>
          <w:tab w:val="left" w:pos="284"/>
        </w:tabs>
        <w:rPr>
          <w:b/>
        </w:rPr>
      </w:pPr>
    </w:p>
    <w:tbl>
      <w:tblPr>
        <w:tblStyle w:val="aff"/>
        <w:tblW w:w="9826" w:type="dxa"/>
        <w:tblInd w:w="0" w:type="dxa"/>
        <w:tblLayout w:type="fixed"/>
        <w:tblLook w:val="0400" w:firstRow="0" w:lastRow="0" w:firstColumn="0" w:lastColumn="0" w:noHBand="0" w:noVBand="1"/>
      </w:tblPr>
      <w:tblGrid>
        <w:gridCol w:w="3431"/>
        <w:gridCol w:w="1159"/>
        <w:gridCol w:w="985"/>
        <w:gridCol w:w="989"/>
        <w:gridCol w:w="540"/>
        <w:gridCol w:w="631"/>
        <w:gridCol w:w="992"/>
        <w:gridCol w:w="1099"/>
      </w:tblGrid>
      <w:tr w:rsidR="009D2BC7">
        <w:trPr>
          <w:trHeight w:val="554"/>
        </w:trPr>
        <w:tc>
          <w:tcPr>
            <w:tcW w:w="3431" w:type="dxa"/>
            <w:vMerge w:val="restart"/>
            <w:tcBorders>
              <w:top w:val="single" w:sz="8" w:space="0" w:color="000000"/>
              <w:left w:val="single" w:sz="8" w:space="0" w:color="000000"/>
              <w:right w:val="nil"/>
            </w:tcBorders>
            <w:shd w:val="clear" w:color="auto" w:fill="FFFFFF"/>
            <w:vAlign w:val="center"/>
          </w:tcPr>
          <w:p w:rsidR="009D2BC7" w:rsidRDefault="00442F81">
            <w:pPr>
              <w:jc w:val="center"/>
            </w:pPr>
            <w:r>
              <w:t>НАЗВАНИЕ ДИСЦИПЛИНЫ</w:t>
            </w:r>
          </w:p>
        </w:tc>
        <w:tc>
          <w:tcPr>
            <w:tcW w:w="1159" w:type="dxa"/>
            <w:vMerge w:val="restart"/>
            <w:tcBorders>
              <w:top w:val="single" w:sz="8" w:space="0" w:color="000000"/>
              <w:left w:val="single" w:sz="8" w:space="0" w:color="000000"/>
              <w:right w:val="single" w:sz="8" w:space="0" w:color="000000"/>
            </w:tcBorders>
            <w:shd w:val="clear" w:color="auto" w:fill="FFFFFF"/>
            <w:vAlign w:val="center"/>
          </w:tcPr>
          <w:p w:rsidR="009D2BC7" w:rsidRDefault="00442F81">
            <w:pPr>
              <w:jc w:val="center"/>
            </w:pPr>
            <w:r>
              <w:t>Трудоемкость</w:t>
            </w:r>
          </w:p>
          <w:p w:rsidR="009D2BC7" w:rsidRDefault="00442F81">
            <w:pPr>
              <w:jc w:val="center"/>
            </w:pPr>
            <w:r>
              <w:t>в зачетных единицах</w:t>
            </w:r>
          </w:p>
        </w:tc>
        <w:tc>
          <w:tcPr>
            <w:tcW w:w="5236" w:type="dxa"/>
            <w:gridSpan w:val="6"/>
            <w:tcBorders>
              <w:top w:val="single" w:sz="8" w:space="0" w:color="000000"/>
              <w:left w:val="single" w:sz="8" w:space="0" w:color="000000"/>
              <w:bottom w:val="single" w:sz="8" w:space="0" w:color="000000"/>
              <w:right w:val="single" w:sz="4" w:space="0" w:color="000000"/>
            </w:tcBorders>
            <w:shd w:val="clear" w:color="auto" w:fill="FFFFFF"/>
          </w:tcPr>
          <w:p w:rsidR="009D2BC7" w:rsidRDefault="00442F81">
            <w:pPr>
              <w:jc w:val="center"/>
            </w:pPr>
            <w:r>
              <w:t xml:space="preserve">объем учебной нагрузки в </w:t>
            </w:r>
            <w:proofErr w:type="spellStart"/>
            <w:r>
              <w:t>ак</w:t>
            </w:r>
            <w:proofErr w:type="spellEnd"/>
            <w:r>
              <w:t>. часах</w:t>
            </w:r>
          </w:p>
        </w:tc>
      </w:tr>
      <w:tr w:rsidR="009D2BC7">
        <w:trPr>
          <w:trHeight w:val="547"/>
        </w:trPr>
        <w:tc>
          <w:tcPr>
            <w:tcW w:w="3431" w:type="dxa"/>
            <w:vMerge/>
            <w:tcBorders>
              <w:top w:val="single" w:sz="8" w:space="0" w:color="000000"/>
              <w:left w:val="single" w:sz="8" w:space="0" w:color="000000"/>
              <w:right w:val="nil"/>
            </w:tcBorders>
            <w:shd w:val="clear" w:color="auto" w:fill="FFFFFF"/>
            <w:vAlign w:val="center"/>
          </w:tcPr>
          <w:p w:rsidR="009D2BC7" w:rsidRDefault="009D2BC7">
            <w:pPr>
              <w:widowControl w:val="0"/>
              <w:pBdr>
                <w:top w:val="nil"/>
                <w:left w:val="nil"/>
                <w:bottom w:val="nil"/>
                <w:right w:val="nil"/>
                <w:between w:val="nil"/>
              </w:pBdr>
              <w:spacing w:line="276" w:lineRule="auto"/>
            </w:pPr>
          </w:p>
        </w:tc>
        <w:tc>
          <w:tcPr>
            <w:tcW w:w="1159" w:type="dxa"/>
            <w:vMerge/>
            <w:tcBorders>
              <w:top w:val="single" w:sz="8" w:space="0" w:color="000000"/>
              <w:left w:val="single" w:sz="8" w:space="0" w:color="000000"/>
              <w:right w:val="single" w:sz="8" w:space="0" w:color="000000"/>
            </w:tcBorders>
            <w:shd w:val="clear" w:color="auto" w:fill="FFFFFF"/>
            <w:vAlign w:val="center"/>
          </w:tcPr>
          <w:p w:rsidR="009D2BC7" w:rsidRDefault="009D2BC7">
            <w:pPr>
              <w:widowControl w:val="0"/>
              <w:pBdr>
                <w:top w:val="nil"/>
                <w:left w:val="nil"/>
                <w:bottom w:val="nil"/>
                <w:right w:val="nil"/>
                <w:between w:val="nil"/>
              </w:pBdr>
              <w:spacing w:line="276" w:lineRule="auto"/>
            </w:pPr>
          </w:p>
        </w:tc>
        <w:tc>
          <w:tcPr>
            <w:tcW w:w="985" w:type="dxa"/>
            <w:vMerge w:val="restart"/>
            <w:tcBorders>
              <w:top w:val="single" w:sz="8" w:space="0" w:color="000000"/>
              <w:left w:val="single" w:sz="8" w:space="0" w:color="000000"/>
              <w:right w:val="single" w:sz="4" w:space="0" w:color="000000"/>
            </w:tcBorders>
            <w:shd w:val="clear" w:color="auto" w:fill="FFFFFF"/>
            <w:vAlign w:val="center"/>
          </w:tcPr>
          <w:p w:rsidR="009D2BC7" w:rsidRDefault="00442F81">
            <w:pPr>
              <w:jc w:val="center"/>
            </w:pPr>
            <w:r>
              <w:t>Общая трудоемкость</w:t>
            </w:r>
          </w:p>
        </w:tc>
        <w:tc>
          <w:tcPr>
            <w:tcW w:w="3152" w:type="dxa"/>
            <w:gridSpan w:val="4"/>
            <w:tcBorders>
              <w:top w:val="nil"/>
              <w:left w:val="nil"/>
              <w:bottom w:val="single" w:sz="4" w:space="0" w:color="000000"/>
              <w:right w:val="nil"/>
            </w:tcBorders>
            <w:shd w:val="clear" w:color="auto" w:fill="FFFFFF"/>
          </w:tcPr>
          <w:p w:rsidR="009D2BC7" w:rsidRDefault="00442F81">
            <w:r>
              <w:t xml:space="preserve">в том числе </w:t>
            </w:r>
            <w:proofErr w:type="spellStart"/>
            <w:r>
              <w:t>ауд</w:t>
            </w:r>
            <w:proofErr w:type="gramStart"/>
            <w:r>
              <w:t>.з</w:t>
            </w:r>
            <w:proofErr w:type="gramEnd"/>
            <w:r>
              <w:t>анятий</w:t>
            </w:r>
            <w:proofErr w:type="spellEnd"/>
          </w:p>
        </w:tc>
        <w:tc>
          <w:tcPr>
            <w:tcW w:w="1099" w:type="dxa"/>
            <w:vMerge w:val="restart"/>
            <w:tcBorders>
              <w:top w:val="single" w:sz="8" w:space="0" w:color="000000"/>
              <w:left w:val="single" w:sz="4" w:space="0" w:color="000000"/>
              <w:right w:val="single" w:sz="4" w:space="0" w:color="000000"/>
            </w:tcBorders>
            <w:shd w:val="clear" w:color="auto" w:fill="FFFFFF"/>
            <w:vAlign w:val="center"/>
          </w:tcPr>
          <w:p w:rsidR="009D2BC7" w:rsidRDefault="00442F81">
            <w:pPr>
              <w:jc w:val="center"/>
            </w:pPr>
            <w:r>
              <w:t>Самостоятельная работа студентов</w:t>
            </w:r>
          </w:p>
        </w:tc>
      </w:tr>
      <w:tr w:rsidR="009D2BC7">
        <w:trPr>
          <w:trHeight w:val="1544"/>
        </w:trPr>
        <w:tc>
          <w:tcPr>
            <w:tcW w:w="3431" w:type="dxa"/>
            <w:vMerge/>
            <w:tcBorders>
              <w:top w:val="single" w:sz="8" w:space="0" w:color="000000"/>
              <w:left w:val="single" w:sz="8" w:space="0" w:color="000000"/>
              <w:right w:val="nil"/>
            </w:tcBorders>
            <w:shd w:val="clear" w:color="auto" w:fill="FFFFFF"/>
            <w:vAlign w:val="center"/>
          </w:tcPr>
          <w:p w:rsidR="009D2BC7" w:rsidRDefault="009D2BC7">
            <w:pPr>
              <w:widowControl w:val="0"/>
              <w:pBdr>
                <w:top w:val="nil"/>
                <w:left w:val="nil"/>
                <w:bottom w:val="nil"/>
                <w:right w:val="nil"/>
                <w:between w:val="nil"/>
              </w:pBdr>
              <w:spacing w:line="276" w:lineRule="auto"/>
            </w:pPr>
          </w:p>
        </w:tc>
        <w:tc>
          <w:tcPr>
            <w:tcW w:w="1159" w:type="dxa"/>
            <w:vMerge/>
            <w:tcBorders>
              <w:top w:val="single" w:sz="8" w:space="0" w:color="000000"/>
              <w:left w:val="single" w:sz="8" w:space="0" w:color="000000"/>
              <w:right w:val="single" w:sz="8" w:space="0" w:color="000000"/>
            </w:tcBorders>
            <w:shd w:val="clear" w:color="auto" w:fill="FFFFFF"/>
            <w:vAlign w:val="center"/>
          </w:tcPr>
          <w:p w:rsidR="009D2BC7" w:rsidRDefault="009D2BC7">
            <w:pPr>
              <w:widowControl w:val="0"/>
              <w:pBdr>
                <w:top w:val="nil"/>
                <w:left w:val="nil"/>
                <w:bottom w:val="nil"/>
                <w:right w:val="nil"/>
                <w:between w:val="nil"/>
              </w:pBdr>
              <w:spacing w:line="276" w:lineRule="auto"/>
            </w:pPr>
          </w:p>
        </w:tc>
        <w:tc>
          <w:tcPr>
            <w:tcW w:w="985" w:type="dxa"/>
            <w:vMerge/>
            <w:tcBorders>
              <w:top w:val="single" w:sz="8" w:space="0" w:color="000000"/>
              <w:left w:val="single" w:sz="8" w:space="0" w:color="000000"/>
              <w:right w:val="single" w:sz="4" w:space="0" w:color="000000"/>
            </w:tcBorders>
            <w:shd w:val="clear" w:color="auto" w:fill="FFFFFF"/>
            <w:vAlign w:val="center"/>
          </w:tcPr>
          <w:p w:rsidR="009D2BC7" w:rsidRDefault="009D2BC7">
            <w:pPr>
              <w:widowControl w:val="0"/>
              <w:pBdr>
                <w:top w:val="nil"/>
                <w:left w:val="nil"/>
                <w:bottom w:val="nil"/>
                <w:right w:val="nil"/>
                <w:between w:val="nil"/>
              </w:pBdr>
              <w:spacing w:line="276" w:lineRule="auto"/>
            </w:pPr>
          </w:p>
        </w:tc>
        <w:tc>
          <w:tcPr>
            <w:tcW w:w="989" w:type="dxa"/>
            <w:tcBorders>
              <w:top w:val="single" w:sz="4" w:space="0" w:color="000000"/>
              <w:left w:val="nil"/>
              <w:bottom w:val="single" w:sz="4" w:space="0" w:color="000000"/>
              <w:right w:val="single" w:sz="4" w:space="0" w:color="000000"/>
            </w:tcBorders>
            <w:shd w:val="clear" w:color="auto" w:fill="FFFFFF"/>
            <w:vAlign w:val="center"/>
          </w:tcPr>
          <w:p w:rsidR="009D2BC7" w:rsidRDefault="00442F81">
            <w:pPr>
              <w:jc w:val="center"/>
            </w:pPr>
            <w:r>
              <w:t>Общая аудиторная нагрузка</w:t>
            </w:r>
          </w:p>
        </w:tc>
        <w:tc>
          <w:tcPr>
            <w:tcW w:w="540" w:type="dxa"/>
            <w:tcBorders>
              <w:top w:val="single" w:sz="4" w:space="0" w:color="000000"/>
              <w:left w:val="single" w:sz="4" w:space="0" w:color="000000"/>
              <w:bottom w:val="single" w:sz="4" w:space="0" w:color="000000"/>
              <w:right w:val="nil"/>
            </w:tcBorders>
            <w:shd w:val="clear" w:color="auto" w:fill="FFFFFF"/>
            <w:vAlign w:val="center"/>
          </w:tcPr>
          <w:p w:rsidR="009D2BC7" w:rsidRDefault="00442F81">
            <w:pPr>
              <w:jc w:val="center"/>
            </w:pPr>
            <w:r>
              <w:t>Лекций</w:t>
            </w:r>
          </w:p>
        </w:tc>
        <w:tc>
          <w:tcPr>
            <w:tcW w:w="631" w:type="dxa"/>
            <w:tcBorders>
              <w:top w:val="single" w:sz="4" w:space="0" w:color="000000"/>
              <w:left w:val="single" w:sz="4" w:space="0" w:color="000000"/>
              <w:bottom w:val="nil"/>
              <w:right w:val="single" w:sz="4" w:space="0" w:color="000000"/>
            </w:tcBorders>
            <w:shd w:val="clear" w:color="auto" w:fill="FFFFFF"/>
            <w:vAlign w:val="center"/>
          </w:tcPr>
          <w:p w:rsidR="009D2BC7" w:rsidRDefault="00442F81">
            <w:pPr>
              <w:jc w:val="center"/>
            </w:pPr>
            <w:r>
              <w:t>Семинаров</w:t>
            </w: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D2BC7" w:rsidRDefault="00442F81">
            <w:pPr>
              <w:jc w:val="center"/>
            </w:pPr>
            <w:r>
              <w:t>Учебно-практические занятия</w:t>
            </w:r>
          </w:p>
        </w:tc>
        <w:tc>
          <w:tcPr>
            <w:tcW w:w="1099" w:type="dxa"/>
            <w:vMerge/>
            <w:tcBorders>
              <w:top w:val="single" w:sz="8" w:space="0" w:color="000000"/>
              <w:left w:val="single" w:sz="4" w:space="0" w:color="000000"/>
              <w:right w:val="single" w:sz="4" w:space="0" w:color="000000"/>
            </w:tcBorders>
            <w:shd w:val="clear" w:color="auto" w:fill="FFFFFF"/>
            <w:vAlign w:val="center"/>
          </w:tcPr>
          <w:p w:rsidR="009D2BC7" w:rsidRDefault="009D2BC7">
            <w:pPr>
              <w:widowControl w:val="0"/>
              <w:pBdr>
                <w:top w:val="nil"/>
                <w:left w:val="nil"/>
                <w:bottom w:val="nil"/>
                <w:right w:val="nil"/>
                <w:between w:val="nil"/>
              </w:pBdr>
              <w:spacing w:line="276" w:lineRule="auto"/>
            </w:pPr>
          </w:p>
        </w:tc>
      </w:tr>
      <w:tr w:rsidR="009D2BC7">
        <w:trPr>
          <w:trHeight w:val="551"/>
        </w:trPr>
        <w:tc>
          <w:tcPr>
            <w:tcW w:w="3431" w:type="dxa"/>
            <w:tcBorders>
              <w:top w:val="single" w:sz="4" w:space="0" w:color="000000"/>
              <w:left w:val="single" w:sz="8" w:space="0" w:color="000000"/>
              <w:bottom w:val="single" w:sz="4" w:space="0" w:color="000000"/>
              <w:right w:val="single" w:sz="8" w:space="0" w:color="000000"/>
            </w:tcBorders>
            <w:shd w:val="clear" w:color="auto" w:fill="FFFFFF"/>
            <w:vAlign w:val="center"/>
          </w:tcPr>
          <w:p w:rsidR="009D2BC7" w:rsidRDefault="00442F81">
            <w:pPr>
              <w:jc w:val="center"/>
            </w:pPr>
            <w:r>
              <w:t>Статистическая теория ядерных реакций</w:t>
            </w:r>
          </w:p>
        </w:tc>
        <w:tc>
          <w:tcPr>
            <w:tcW w:w="1159" w:type="dxa"/>
            <w:tcBorders>
              <w:top w:val="single" w:sz="4" w:space="0" w:color="000000"/>
              <w:left w:val="nil"/>
              <w:bottom w:val="single" w:sz="4" w:space="0" w:color="000000"/>
              <w:right w:val="single" w:sz="8" w:space="0" w:color="000000"/>
            </w:tcBorders>
            <w:shd w:val="clear" w:color="auto" w:fill="FFFFFF"/>
            <w:vAlign w:val="center"/>
          </w:tcPr>
          <w:p w:rsidR="009D2BC7" w:rsidRDefault="00442F81">
            <w:pPr>
              <w:jc w:val="center"/>
            </w:pPr>
            <w:r>
              <w:t>2</w:t>
            </w:r>
          </w:p>
        </w:tc>
        <w:tc>
          <w:tcPr>
            <w:tcW w:w="98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D2BC7" w:rsidRDefault="00442F81">
            <w:pPr>
              <w:jc w:val="center"/>
            </w:pPr>
            <w:r>
              <w:t>72</w:t>
            </w:r>
          </w:p>
        </w:tc>
        <w:tc>
          <w:tcPr>
            <w:tcW w:w="989" w:type="dxa"/>
            <w:tcBorders>
              <w:top w:val="single" w:sz="4" w:space="0" w:color="000000"/>
              <w:left w:val="nil"/>
              <w:bottom w:val="single" w:sz="4" w:space="0" w:color="000000"/>
              <w:right w:val="single" w:sz="4" w:space="0" w:color="000000"/>
            </w:tcBorders>
            <w:shd w:val="clear" w:color="auto" w:fill="FFFFFF"/>
            <w:vAlign w:val="center"/>
          </w:tcPr>
          <w:p w:rsidR="009D2BC7" w:rsidRDefault="00442F81">
            <w:pPr>
              <w:jc w:val="center"/>
            </w:pPr>
            <w:r>
              <w:t>36</w:t>
            </w:r>
          </w:p>
        </w:tc>
        <w:tc>
          <w:tcPr>
            <w:tcW w:w="540" w:type="dxa"/>
            <w:tcBorders>
              <w:top w:val="single" w:sz="4" w:space="0" w:color="000000"/>
              <w:left w:val="nil"/>
              <w:bottom w:val="single" w:sz="4" w:space="0" w:color="000000"/>
              <w:right w:val="single" w:sz="4" w:space="0" w:color="000000"/>
            </w:tcBorders>
            <w:shd w:val="clear" w:color="auto" w:fill="FFFFFF"/>
            <w:vAlign w:val="center"/>
          </w:tcPr>
          <w:p w:rsidR="009D2BC7" w:rsidRDefault="00442F81">
            <w:pPr>
              <w:jc w:val="center"/>
            </w:pPr>
            <w:r>
              <w:t>18</w:t>
            </w:r>
          </w:p>
        </w:tc>
        <w:tc>
          <w:tcPr>
            <w:tcW w:w="6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D2BC7" w:rsidRDefault="00442F81">
            <w:pPr>
              <w:jc w:val="center"/>
            </w:pPr>
            <w:r>
              <w:t>18</w:t>
            </w: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D2BC7" w:rsidRDefault="009D2BC7">
            <w:pPr>
              <w:jc w:val="center"/>
            </w:pPr>
          </w:p>
        </w:tc>
        <w:tc>
          <w:tcPr>
            <w:tcW w:w="1099" w:type="dxa"/>
            <w:tcBorders>
              <w:top w:val="single" w:sz="4" w:space="0" w:color="000000"/>
              <w:left w:val="nil"/>
              <w:bottom w:val="single" w:sz="4" w:space="0" w:color="000000"/>
              <w:right w:val="single" w:sz="4" w:space="0" w:color="000000"/>
            </w:tcBorders>
            <w:shd w:val="clear" w:color="auto" w:fill="FFFFFF"/>
            <w:vAlign w:val="center"/>
          </w:tcPr>
          <w:p w:rsidR="009D2BC7" w:rsidRDefault="00442F81">
            <w:pPr>
              <w:jc w:val="center"/>
            </w:pPr>
            <w:r>
              <w:t>36</w:t>
            </w:r>
          </w:p>
        </w:tc>
      </w:tr>
    </w:tbl>
    <w:p w:rsidR="009D2BC7" w:rsidRDefault="009D2BC7"/>
    <w:p w:rsidR="009D2BC7" w:rsidRDefault="00442F81">
      <w:pPr>
        <w:jc w:val="both"/>
        <w:rPr>
          <w:b/>
        </w:rPr>
      </w:pPr>
      <w:r>
        <w:rPr>
          <w:b/>
        </w:rPr>
        <w:lastRenderedPageBreak/>
        <w:t>8.</w:t>
      </w:r>
      <w:r>
        <w:t> </w:t>
      </w:r>
      <w:r>
        <w:tab/>
      </w:r>
      <w:r>
        <w:rPr>
          <w:b/>
        </w:rPr>
        <w:t xml:space="preserve">Структурированное по темам (разделам) содержание дисциплины (модуля) </w:t>
      </w:r>
      <w:r>
        <w:rPr>
          <w:b/>
        </w:rPr>
        <w:br/>
        <w:t>с указанием отведенного на них количества академических часов и виды учебных занятий</w:t>
      </w:r>
    </w:p>
    <w:p w:rsidR="009D2BC7" w:rsidRDefault="009D2BC7">
      <w:pPr>
        <w:jc w:val="both"/>
        <w:rPr>
          <w:b/>
        </w:rPr>
      </w:pPr>
    </w:p>
    <w:p w:rsidR="009D2BC7" w:rsidRDefault="00442F81">
      <w:pPr>
        <w:ind w:firstLine="567"/>
        <w:jc w:val="both"/>
      </w:pPr>
      <w:r>
        <w:t xml:space="preserve">Изучение курса «Статистическая теория ядерных реакций» включает в себя лекции, на которых рассматривается теоретическое содержание курса; семинарские занятия, предусматривающие углубленное изучение и обсуждение вопросов, обозначенных в темах дисциплины; самостоятельную работу, заключающуюся в подготовке к лекционным и семинарским занятиям. Темы, рассматриваемые на лекциях и изучаемые самостоятельно, закрепляются на семинарских занятиях, по вопросам, вызывающим затруднения, проводятся консультации. </w:t>
      </w:r>
    </w:p>
    <w:p w:rsidR="009D2BC7" w:rsidRDefault="009D2BC7">
      <w:pPr>
        <w:jc w:val="both"/>
        <w:rPr>
          <w:b/>
        </w:rPr>
      </w:pPr>
    </w:p>
    <w:p w:rsidR="009D2BC7" w:rsidRDefault="009D2BC7">
      <w:pPr>
        <w:jc w:val="both"/>
        <w:rPr>
          <w:b/>
        </w:rPr>
      </w:pPr>
    </w:p>
    <w:tbl>
      <w:tblPr>
        <w:tblStyle w:val="aff0"/>
        <w:tblW w:w="974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
        <w:gridCol w:w="3436"/>
        <w:gridCol w:w="567"/>
        <w:gridCol w:w="425"/>
        <w:gridCol w:w="425"/>
        <w:gridCol w:w="1418"/>
        <w:gridCol w:w="567"/>
        <w:gridCol w:w="1984"/>
      </w:tblGrid>
      <w:tr w:rsidR="009D2BC7">
        <w:trPr>
          <w:cantSplit/>
          <w:trHeight w:val="1975"/>
          <w:jc w:val="center"/>
        </w:trPr>
        <w:tc>
          <w:tcPr>
            <w:tcW w:w="921" w:type="dxa"/>
            <w:vMerge w:val="restart"/>
            <w:shd w:val="clear" w:color="auto" w:fill="auto"/>
            <w:vAlign w:val="center"/>
          </w:tcPr>
          <w:p w:rsidR="009D2BC7" w:rsidRDefault="00442F81">
            <w:pPr>
              <w:widowControl w:val="0"/>
              <w:ind w:left="113" w:right="113"/>
              <w:jc w:val="center"/>
              <w:rPr>
                <w:b/>
              </w:rPr>
            </w:pPr>
            <w:r>
              <w:rPr>
                <w:b/>
              </w:rPr>
              <w:t>№ темы</w:t>
            </w:r>
          </w:p>
        </w:tc>
        <w:tc>
          <w:tcPr>
            <w:tcW w:w="3436" w:type="dxa"/>
            <w:vMerge w:val="restart"/>
            <w:shd w:val="clear" w:color="auto" w:fill="auto"/>
            <w:vAlign w:val="center"/>
          </w:tcPr>
          <w:p w:rsidR="009D2BC7" w:rsidRDefault="009D2BC7">
            <w:pPr>
              <w:widowControl w:val="0"/>
              <w:jc w:val="center"/>
              <w:rPr>
                <w:b/>
              </w:rPr>
            </w:pPr>
          </w:p>
        </w:tc>
        <w:tc>
          <w:tcPr>
            <w:tcW w:w="3402" w:type="dxa"/>
            <w:gridSpan w:val="5"/>
            <w:shd w:val="clear" w:color="auto" w:fill="auto"/>
          </w:tcPr>
          <w:p w:rsidR="009D2BC7" w:rsidRDefault="00442F81">
            <w:pPr>
              <w:widowControl w:val="0"/>
              <w:jc w:val="center"/>
              <w:rPr>
                <w:b/>
              </w:rPr>
            </w:pPr>
            <w:r>
              <w:rPr>
                <w:b/>
              </w:rPr>
              <w:t>Виды учебной нагрузки и их трудоемкость, часы</w:t>
            </w:r>
          </w:p>
        </w:tc>
        <w:tc>
          <w:tcPr>
            <w:tcW w:w="1984" w:type="dxa"/>
            <w:vMerge w:val="restart"/>
            <w:shd w:val="clear" w:color="auto" w:fill="auto"/>
            <w:vAlign w:val="center"/>
          </w:tcPr>
          <w:p w:rsidR="009D2BC7" w:rsidRDefault="00442F81">
            <w:pPr>
              <w:jc w:val="center"/>
              <w:rPr>
                <w:color w:val="000000"/>
              </w:rPr>
            </w:pPr>
            <w:r>
              <w:rPr>
                <w:b/>
                <w:color w:val="000000"/>
              </w:rPr>
              <w:t>Форма текущего контроля успеваемости и промежуточной аттестации</w:t>
            </w:r>
          </w:p>
          <w:p w:rsidR="009D2BC7" w:rsidRDefault="009D2BC7">
            <w:pPr>
              <w:widowControl w:val="0"/>
              <w:jc w:val="center"/>
              <w:rPr>
                <w:b/>
              </w:rPr>
            </w:pPr>
          </w:p>
        </w:tc>
      </w:tr>
      <w:tr w:rsidR="009D2BC7">
        <w:trPr>
          <w:cantSplit/>
          <w:trHeight w:val="2426"/>
          <w:jc w:val="center"/>
        </w:trPr>
        <w:tc>
          <w:tcPr>
            <w:tcW w:w="921" w:type="dxa"/>
            <w:vMerge/>
            <w:shd w:val="clear" w:color="auto" w:fill="auto"/>
            <w:vAlign w:val="center"/>
          </w:tcPr>
          <w:p w:rsidR="009D2BC7" w:rsidRDefault="009D2BC7">
            <w:pPr>
              <w:widowControl w:val="0"/>
              <w:pBdr>
                <w:top w:val="nil"/>
                <w:left w:val="nil"/>
                <w:bottom w:val="nil"/>
                <w:right w:val="nil"/>
                <w:between w:val="nil"/>
              </w:pBdr>
              <w:spacing w:line="276" w:lineRule="auto"/>
              <w:rPr>
                <w:b/>
              </w:rPr>
            </w:pPr>
          </w:p>
        </w:tc>
        <w:tc>
          <w:tcPr>
            <w:tcW w:w="3436" w:type="dxa"/>
            <w:vMerge/>
            <w:shd w:val="clear" w:color="auto" w:fill="auto"/>
            <w:vAlign w:val="center"/>
          </w:tcPr>
          <w:p w:rsidR="009D2BC7" w:rsidRDefault="009D2BC7">
            <w:pPr>
              <w:widowControl w:val="0"/>
              <w:pBdr>
                <w:top w:val="nil"/>
                <w:left w:val="nil"/>
                <w:bottom w:val="nil"/>
                <w:right w:val="nil"/>
                <w:between w:val="nil"/>
              </w:pBdr>
              <w:spacing w:line="276" w:lineRule="auto"/>
              <w:rPr>
                <w:b/>
              </w:rPr>
            </w:pPr>
          </w:p>
        </w:tc>
        <w:tc>
          <w:tcPr>
            <w:tcW w:w="567" w:type="dxa"/>
            <w:shd w:val="clear" w:color="auto" w:fill="auto"/>
            <w:vAlign w:val="center"/>
          </w:tcPr>
          <w:p w:rsidR="009D2BC7" w:rsidRDefault="00442F81">
            <w:pPr>
              <w:widowControl w:val="0"/>
              <w:jc w:val="center"/>
              <w:rPr>
                <w:b/>
              </w:rPr>
            </w:pPr>
            <w:r>
              <w:rPr>
                <w:b/>
              </w:rPr>
              <w:t xml:space="preserve">Всего часов </w:t>
            </w:r>
          </w:p>
        </w:tc>
        <w:tc>
          <w:tcPr>
            <w:tcW w:w="425" w:type="dxa"/>
            <w:shd w:val="clear" w:color="auto" w:fill="auto"/>
            <w:vAlign w:val="center"/>
          </w:tcPr>
          <w:p w:rsidR="009D2BC7" w:rsidRDefault="00442F81">
            <w:pPr>
              <w:widowControl w:val="0"/>
              <w:jc w:val="center"/>
              <w:rPr>
                <w:b/>
              </w:rPr>
            </w:pPr>
            <w:r>
              <w:rPr>
                <w:b/>
              </w:rPr>
              <w:t>Лекции</w:t>
            </w:r>
          </w:p>
        </w:tc>
        <w:tc>
          <w:tcPr>
            <w:tcW w:w="425" w:type="dxa"/>
            <w:shd w:val="clear" w:color="auto" w:fill="auto"/>
            <w:vAlign w:val="center"/>
          </w:tcPr>
          <w:p w:rsidR="009D2BC7" w:rsidRDefault="00442F81">
            <w:pPr>
              <w:widowControl w:val="0"/>
              <w:jc w:val="center"/>
              <w:rPr>
                <w:b/>
              </w:rPr>
            </w:pPr>
            <w:r>
              <w:rPr>
                <w:b/>
              </w:rPr>
              <w:t>Семинары</w:t>
            </w:r>
          </w:p>
        </w:tc>
        <w:tc>
          <w:tcPr>
            <w:tcW w:w="1418" w:type="dxa"/>
            <w:shd w:val="clear" w:color="auto" w:fill="auto"/>
            <w:vAlign w:val="center"/>
          </w:tcPr>
          <w:p w:rsidR="009D2BC7" w:rsidRDefault="00442F81">
            <w:pPr>
              <w:widowControl w:val="0"/>
              <w:jc w:val="center"/>
              <w:rPr>
                <w:b/>
              </w:rPr>
            </w:pPr>
            <w:r>
              <w:rPr>
                <w:b/>
              </w:rPr>
              <w:t>Учебно-практические занятия (лабораторные или практические занятия)</w:t>
            </w:r>
          </w:p>
        </w:tc>
        <w:tc>
          <w:tcPr>
            <w:tcW w:w="567" w:type="dxa"/>
            <w:shd w:val="clear" w:color="auto" w:fill="auto"/>
            <w:vAlign w:val="center"/>
          </w:tcPr>
          <w:p w:rsidR="009D2BC7" w:rsidRDefault="00442F81">
            <w:pPr>
              <w:widowControl w:val="0"/>
              <w:jc w:val="center"/>
              <w:rPr>
                <w:b/>
              </w:rPr>
            </w:pPr>
            <w:r>
              <w:rPr>
                <w:b/>
              </w:rPr>
              <w:t>Самостоятельная работа</w:t>
            </w:r>
          </w:p>
        </w:tc>
        <w:tc>
          <w:tcPr>
            <w:tcW w:w="1984" w:type="dxa"/>
            <w:vMerge/>
            <w:shd w:val="clear" w:color="auto" w:fill="auto"/>
            <w:vAlign w:val="center"/>
          </w:tcPr>
          <w:p w:rsidR="009D2BC7" w:rsidRDefault="009D2BC7">
            <w:pPr>
              <w:widowControl w:val="0"/>
              <w:pBdr>
                <w:top w:val="nil"/>
                <w:left w:val="nil"/>
                <w:bottom w:val="nil"/>
                <w:right w:val="nil"/>
                <w:between w:val="nil"/>
              </w:pBdr>
              <w:spacing w:line="276" w:lineRule="auto"/>
              <w:rPr>
                <w:b/>
              </w:rPr>
            </w:pPr>
          </w:p>
        </w:tc>
      </w:tr>
      <w:tr w:rsidR="009D2BC7">
        <w:trPr>
          <w:trHeight w:val="406"/>
          <w:jc w:val="center"/>
        </w:trPr>
        <w:tc>
          <w:tcPr>
            <w:tcW w:w="921" w:type="dxa"/>
            <w:shd w:val="clear" w:color="auto" w:fill="auto"/>
            <w:vAlign w:val="center"/>
          </w:tcPr>
          <w:p w:rsidR="009D2BC7" w:rsidRDefault="00442F81">
            <w:pPr>
              <w:widowControl w:val="0"/>
              <w:jc w:val="center"/>
              <w:rPr>
                <w:b/>
              </w:rPr>
            </w:pPr>
            <w:r>
              <w:rPr>
                <w:b/>
              </w:rPr>
              <w:t>1</w:t>
            </w:r>
          </w:p>
        </w:tc>
        <w:tc>
          <w:tcPr>
            <w:tcW w:w="3436" w:type="dxa"/>
            <w:shd w:val="clear" w:color="auto" w:fill="auto"/>
            <w:vAlign w:val="center"/>
          </w:tcPr>
          <w:p w:rsidR="009D2BC7" w:rsidRDefault="00442F81">
            <w:pPr>
              <w:pBdr>
                <w:top w:val="nil"/>
                <w:left w:val="nil"/>
                <w:bottom w:val="nil"/>
                <w:right w:val="nil"/>
                <w:between w:val="nil"/>
              </w:pBdr>
              <w:spacing w:line="220" w:lineRule="auto"/>
              <w:jc w:val="center"/>
              <w:rPr>
                <w:color w:val="000000"/>
              </w:rPr>
            </w:pPr>
            <w:r>
              <w:rPr>
                <w:color w:val="000000"/>
              </w:rPr>
              <w:t>Модель составного ядра</w:t>
            </w:r>
          </w:p>
        </w:tc>
        <w:tc>
          <w:tcPr>
            <w:tcW w:w="567" w:type="dxa"/>
            <w:shd w:val="clear" w:color="auto" w:fill="auto"/>
          </w:tcPr>
          <w:p w:rsidR="009D2BC7" w:rsidRDefault="00442F81">
            <w:pPr>
              <w:widowControl w:val="0"/>
              <w:jc w:val="center"/>
              <w:rPr>
                <w:b/>
              </w:rPr>
            </w:pPr>
            <w:r>
              <w:rPr>
                <w:rFonts w:ascii="Cambria" w:eastAsia="Cambria" w:hAnsi="Cambria" w:cs="Cambria"/>
                <w:sz w:val="20"/>
                <w:szCs w:val="20"/>
              </w:rPr>
              <w:t>15</w:t>
            </w:r>
          </w:p>
        </w:tc>
        <w:tc>
          <w:tcPr>
            <w:tcW w:w="425" w:type="dxa"/>
            <w:shd w:val="clear" w:color="auto" w:fill="auto"/>
          </w:tcPr>
          <w:p w:rsidR="009D2BC7" w:rsidRDefault="00442F81">
            <w:pPr>
              <w:widowControl w:val="0"/>
              <w:jc w:val="center"/>
              <w:rPr>
                <w:b/>
              </w:rPr>
            </w:pPr>
            <w:r>
              <w:rPr>
                <w:rFonts w:ascii="Cambria" w:eastAsia="Cambria" w:hAnsi="Cambria" w:cs="Cambria"/>
                <w:sz w:val="20"/>
                <w:szCs w:val="20"/>
              </w:rPr>
              <w:t>4</w:t>
            </w:r>
          </w:p>
        </w:tc>
        <w:tc>
          <w:tcPr>
            <w:tcW w:w="425" w:type="dxa"/>
            <w:shd w:val="clear" w:color="auto" w:fill="auto"/>
          </w:tcPr>
          <w:p w:rsidR="009D2BC7" w:rsidRDefault="00442F81">
            <w:pPr>
              <w:widowControl w:val="0"/>
              <w:jc w:val="center"/>
              <w:rPr>
                <w:b/>
              </w:rPr>
            </w:pPr>
            <w:r>
              <w:rPr>
                <w:rFonts w:ascii="Cambria" w:eastAsia="Cambria" w:hAnsi="Cambria" w:cs="Cambria"/>
                <w:sz w:val="20"/>
                <w:szCs w:val="20"/>
              </w:rPr>
              <w:t>4</w:t>
            </w:r>
          </w:p>
        </w:tc>
        <w:tc>
          <w:tcPr>
            <w:tcW w:w="1418" w:type="dxa"/>
            <w:shd w:val="clear" w:color="auto" w:fill="auto"/>
            <w:vAlign w:val="center"/>
          </w:tcPr>
          <w:p w:rsidR="009D2BC7" w:rsidRDefault="009D2BC7">
            <w:pPr>
              <w:widowControl w:val="0"/>
              <w:jc w:val="center"/>
              <w:rPr>
                <w:b/>
              </w:rPr>
            </w:pPr>
          </w:p>
        </w:tc>
        <w:tc>
          <w:tcPr>
            <w:tcW w:w="567" w:type="dxa"/>
            <w:shd w:val="clear" w:color="auto" w:fill="auto"/>
          </w:tcPr>
          <w:p w:rsidR="009D2BC7" w:rsidRDefault="00442F81">
            <w:pPr>
              <w:widowControl w:val="0"/>
              <w:jc w:val="center"/>
              <w:rPr>
                <w:b/>
              </w:rPr>
            </w:pPr>
            <w:r>
              <w:rPr>
                <w:b/>
              </w:rPr>
              <w:t>7</w:t>
            </w:r>
          </w:p>
        </w:tc>
        <w:tc>
          <w:tcPr>
            <w:tcW w:w="1984" w:type="dxa"/>
            <w:shd w:val="clear" w:color="auto" w:fill="auto"/>
            <w:vAlign w:val="center"/>
          </w:tcPr>
          <w:p w:rsidR="009D2BC7" w:rsidRDefault="00442F81">
            <w:pPr>
              <w:widowControl w:val="0"/>
              <w:jc w:val="center"/>
            </w:pPr>
            <w:r>
              <w:t>Оп</w:t>
            </w:r>
          </w:p>
        </w:tc>
      </w:tr>
      <w:tr w:rsidR="009D2BC7">
        <w:trPr>
          <w:trHeight w:val="406"/>
          <w:jc w:val="center"/>
        </w:trPr>
        <w:tc>
          <w:tcPr>
            <w:tcW w:w="921" w:type="dxa"/>
            <w:shd w:val="clear" w:color="auto" w:fill="auto"/>
            <w:vAlign w:val="center"/>
          </w:tcPr>
          <w:p w:rsidR="009D2BC7" w:rsidRDefault="00442F81">
            <w:pPr>
              <w:widowControl w:val="0"/>
              <w:jc w:val="center"/>
              <w:rPr>
                <w:b/>
              </w:rPr>
            </w:pPr>
            <w:r>
              <w:rPr>
                <w:b/>
              </w:rPr>
              <w:t>2</w:t>
            </w:r>
          </w:p>
        </w:tc>
        <w:tc>
          <w:tcPr>
            <w:tcW w:w="3436" w:type="dxa"/>
            <w:shd w:val="clear" w:color="auto" w:fill="auto"/>
            <w:vAlign w:val="center"/>
          </w:tcPr>
          <w:p w:rsidR="009D2BC7" w:rsidRDefault="00442F81">
            <w:pPr>
              <w:pBdr>
                <w:top w:val="nil"/>
                <w:left w:val="nil"/>
                <w:bottom w:val="nil"/>
                <w:right w:val="nil"/>
                <w:between w:val="nil"/>
              </w:pBdr>
              <w:spacing w:line="220" w:lineRule="auto"/>
              <w:jc w:val="center"/>
              <w:rPr>
                <w:color w:val="000000"/>
              </w:rPr>
            </w:pPr>
            <w:r>
              <w:rPr>
                <w:color w:val="000000"/>
              </w:rPr>
              <w:t xml:space="preserve">Теория </w:t>
            </w:r>
            <w:proofErr w:type="spellStart"/>
            <w:r>
              <w:rPr>
                <w:color w:val="000000"/>
              </w:rPr>
              <w:t>Хаузера-Фешбаха</w:t>
            </w:r>
            <w:proofErr w:type="spellEnd"/>
          </w:p>
        </w:tc>
        <w:tc>
          <w:tcPr>
            <w:tcW w:w="567" w:type="dxa"/>
            <w:shd w:val="clear" w:color="auto" w:fill="auto"/>
          </w:tcPr>
          <w:p w:rsidR="009D2BC7" w:rsidRDefault="00442F81">
            <w:pPr>
              <w:widowControl w:val="0"/>
              <w:jc w:val="center"/>
              <w:rPr>
                <w:b/>
              </w:rPr>
            </w:pPr>
            <w:r>
              <w:rPr>
                <w:rFonts w:ascii="Cambria" w:eastAsia="Cambria" w:hAnsi="Cambria" w:cs="Cambria"/>
                <w:sz w:val="20"/>
                <w:szCs w:val="20"/>
              </w:rPr>
              <w:t>15</w:t>
            </w:r>
          </w:p>
        </w:tc>
        <w:tc>
          <w:tcPr>
            <w:tcW w:w="425" w:type="dxa"/>
            <w:shd w:val="clear" w:color="auto" w:fill="auto"/>
          </w:tcPr>
          <w:p w:rsidR="009D2BC7" w:rsidRDefault="00442F81">
            <w:pPr>
              <w:widowControl w:val="0"/>
              <w:jc w:val="center"/>
              <w:rPr>
                <w:b/>
              </w:rPr>
            </w:pPr>
            <w:r>
              <w:rPr>
                <w:rFonts w:ascii="Cambria" w:eastAsia="Cambria" w:hAnsi="Cambria" w:cs="Cambria"/>
                <w:sz w:val="20"/>
                <w:szCs w:val="20"/>
              </w:rPr>
              <w:t>4</w:t>
            </w:r>
          </w:p>
        </w:tc>
        <w:tc>
          <w:tcPr>
            <w:tcW w:w="425" w:type="dxa"/>
            <w:shd w:val="clear" w:color="auto" w:fill="auto"/>
          </w:tcPr>
          <w:p w:rsidR="009D2BC7" w:rsidRDefault="00442F81">
            <w:pPr>
              <w:widowControl w:val="0"/>
              <w:jc w:val="center"/>
              <w:rPr>
                <w:b/>
              </w:rPr>
            </w:pPr>
            <w:r>
              <w:rPr>
                <w:b/>
              </w:rPr>
              <w:t>4</w:t>
            </w:r>
          </w:p>
        </w:tc>
        <w:tc>
          <w:tcPr>
            <w:tcW w:w="1418" w:type="dxa"/>
            <w:shd w:val="clear" w:color="auto" w:fill="auto"/>
            <w:vAlign w:val="center"/>
          </w:tcPr>
          <w:p w:rsidR="009D2BC7" w:rsidRDefault="009D2BC7">
            <w:pPr>
              <w:widowControl w:val="0"/>
              <w:jc w:val="center"/>
              <w:rPr>
                <w:b/>
              </w:rPr>
            </w:pPr>
          </w:p>
        </w:tc>
        <w:tc>
          <w:tcPr>
            <w:tcW w:w="567" w:type="dxa"/>
            <w:shd w:val="clear" w:color="auto" w:fill="auto"/>
          </w:tcPr>
          <w:p w:rsidR="009D2BC7" w:rsidRDefault="00442F81">
            <w:pPr>
              <w:widowControl w:val="0"/>
              <w:jc w:val="center"/>
              <w:rPr>
                <w:b/>
              </w:rPr>
            </w:pPr>
            <w:r>
              <w:rPr>
                <w:b/>
              </w:rPr>
              <w:t>7</w:t>
            </w:r>
          </w:p>
        </w:tc>
        <w:tc>
          <w:tcPr>
            <w:tcW w:w="1984" w:type="dxa"/>
            <w:shd w:val="clear" w:color="auto" w:fill="auto"/>
            <w:vAlign w:val="center"/>
          </w:tcPr>
          <w:p w:rsidR="009D2BC7" w:rsidRDefault="00442F81">
            <w:pPr>
              <w:widowControl w:val="0"/>
              <w:jc w:val="center"/>
            </w:pPr>
            <w:proofErr w:type="gramStart"/>
            <w:r>
              <w:t>КР</w:t>
            </w:r>
            <w:proofErr w:type="gramEnd"/>
          </w:p>
        </w:tc>
      </w:tr>
      <w:tr w:rsidR="009D2BC7">
        <w:trPr>
          <w:trHeight w:val="406"/>
          <w:jc w:val="center"/>
        </w:trPr>
        <w:tc>
          <w:tcPr>
            <w:tcW w:w="921" w:type="dxa"/>
            <w:shd w:val="clear" w:color="auto" w:fill="auto"/>
            <w:vAlign w:val="center"/>
          </w:tcPr>
          <w:p w:rsidR="009D2BC7" w:rsidRDefault="00442F81">
            <w:pPr>
              <w:widowControl w:val="0"/>
              <w:jc w:val="center"/>
              <w:rPr>
                <w:b/>
              </w:rPr>
            </w:pPr>
            <w:r>
              <w:rPr>
                <w:b/>
              </w:rPr>
              <w:t>3</w:t>
            </w:r>
          </w:p>
        </w:tc>
        <w:tc>
          <w:tcPr>
            <w:tcW w:w="3436" w:type="dxa"/>
            <w:shd w:val="clear" w:color="auto" w:fill="auto"/>
            <w:vAlign w:val="center"/>
          </w:tcPr>
          <w:p w:rsidR="009D2BC7" w:rsidRDefault="00442F81">
            <w:pPr>
              <w:pBdr>
                <w:top w:val="nil"/>
                <w:left w:val="nil"/>
                <w:bottom w:val="nil"/>
                <w:right w:val="nil"/>
                <w:between w:val="nil"/>
              </w:pBdr>
              <w:spacing w:line="220" w:lineRule="auto"/>
              <w:jc w:val="center"/>
              <w:rPr>
                <w:color w:val="000000"/>
              </w:rPr>
            </w:pPr>
            <w:r>
              <w:rPr>
                <w:color w:val="000000"/>
              </w:rPr>
              <w:t>Плотность уровней атомных ядер</w:t>
            </w:r>
          </w:p>
        </w:tc>
        <w:tc>
          <w:tcPr>
            <w:tcW w:w="567" w:type="dxa"/>
            <w:shd w:val="clear" w:color="auto" w:fill="auto"/>
          </w:tcPr>
          <w:p w:rsidR="009D2BC7" w:rsidRDefault="00442F81">
            <w:pPr>
              <w:widowControl w:val="0"/>
              <w:jc w:val="center"/>
              <w:rPr>
                <w:b/>
              </w:rPr>
            </w:pPr>
            <w:r>
              <w:rPr>
                <w:rFonts w:ascii="Cambria" w:eastAsia="Cambria" w:hAnsi="Cambria" w:cs="Cambria"/>
                <w:sz w:val="20"/>
                <w:szCs w:val="20"/>
              </w:rPr>
              <w:t>15</w:t>
            </w:r>
          </w:p>
        </w:tc>
        <w:tc>
          <w:tcPr>
            <w:tcW w:w="425" w:type="dxa"/>
            <w:shd w:val="clear" w:color="auto" w:fill="auto"/>
          </w:tcPr>
          <w:p w:rsidR="009D2BC7" w:rsidRDefault="00442F81">
            <w:pPr>
              <w:widowControl w:val="0"/>
              <w:jc w:val="center"/>
              <w:rPr>
                <w:b/>
              </w:rPr>
            </w:pPr>
            <w:r>
              <w:rPr>
                <w:rFonts w:ascii="Cambria" w:eastAsia="Cambria" w:hAnsi="Cambria" w:cs="Cambria"/>
                <w:sz w:val="20"/>
                <w:szCs w:val="20"/>
              </w:rPr>
              <w:t>4</w:t>
            </w:r>
          </w:p>
        </w:tc>
        <w:tc>
          <w:tcPr>
            <w:tcW w:w="425" w:type="dxa"/>
            <w:shd w:val="clear" w:color="auto" w:fill="auto"/>
          </w:tcPr>
          <w:p w:rsidR="009D2BC7" w:rsidRDefault="00442F81">
            <w:pPr>
              <w:widowControl w:val="0"/>
              <w:jc w:val="center"/>
              <w:rPr>
                <w:b/>
              </w:rPr>
            </w:pPr>
            <w:r>
              <w:rPr>
                <w:b/>
              </w:rPr>
              <w:t>4</w:t>
            </w:r>
          </w:p>
        </w:tc>
        <w:tc>
          <w:tcPr>
            <w:tcW w:w="1418" w:type="dxa"/>
            <w:shd w:val="clear" w:color="auto" w:fill="auto"/>
            <w:vAlign w:val="center"/>
          </w:tcPr>
          <w:p w:rsidR="009D2BC7" w:rsidRDefault="009D2BC7">
            <w:pPr>
              <w:widowControl w:val="0"/>
              <w:jc w:val="center"/>
              <w:rPr>
                <w:b/>
              </w:rPr>
            </w:pPr>
          </w:p>
        </w:tc>
        <w:tc>
          <w:tcPr>
            <w:tcW w:w="567" w:type="dxa"/>
            <w:shd w:val="clear" w:color="auto" w:fill="auto"/>
          </w:tcPr>
          <w:p w:rsidR="009D2BC7" w:rsidRDefault="00442F81">
            <w:pPr>
              <w:widowControl w:val="0"/>
              <w:jc w:val="center"/>
              <w:rPr>
                <w:b/>
              </w:rPr>
            </w:pPr>
            <w:r>
              <w:rPr>
                <w:b/>
              </w:rPr>
              <w:t>7</w:t>
            </w:r>
          </w:p>
        </w:tc>
        <w:tc>
          <w:tcPr>
            <w:tcW w:w="1984" w:type="dxa"/>
            <w:shd w:val="clear" w:color="auto" w:fill="auto"/>
            <w:vAlign w:val="center"/>
          </w:tcPr>
          <w:p w:rsidR="009D2BC7" w:rsidRDefault="00442F81">
            <w:pPr>
              <w:widowControl w:val="0"/>
              <w:jc w:val="center"/>
            </w:pPr>
            <w:proofErr w:type="gramStart"/>
            <w:r>
              <w:t>КР</w:t>
            </w:r>
            <w:proofErr w:type="gramEnd"/>
          </w:p>
        </w:tc>
      </w:tr>
      <w:tr w:rsidR="009D2BC7">
        <w:trPr>
          <w:trHeight w:val="406"/>
          <w:jc w:val="center"/>
        </w:trPr>
        <w:tc>
          <w:tcPr>
            <w:tcW w:w="921" w:type="dxa"/>
            <w:shd w:val="clear" w:color="auto" w:fill="auto"/>
            <w:vAlign w:val="center"/>
          </w:tcPr>
          <w:p w:rsidR="009D2BC7" w:rsidRDefault="00442F81">
            <w:pPr>
              <w:widowControl w:val="0"/>
              <w:jc w:val="center"/>
              <w:rPr>
                <w:b/>
              </w:rPr>
            </w:pPr>
            <w:r>
              <w:rPr>
                <w:b/>
              </w:rPr>
              <w:t>4</w:t>
            </w:r>
          </w:p>
        </w:tc>
        <w:tc>
          <w:tcPr>
            <w:tcW w:w="3436" w:type="dxa"/>
            <w:shd w:val="clear" w:color="auto" w:fill="auto"/>
            <w:vAlign w:val="center"/>
          </w:tcPr>
          <w:p w:rsidR="009D2BC7" w:rsidRDefault="00442F81">
            <w:pPr>
              <w:pBdr>
                <w:top w:val="nil"/>
                <w:left w:val="nil"/>
                <w:bottom w:val="nil"/>
                <w:right w:val="nil"/>
                <w:between w:val="nil"/>
              </w:pBdr>
              <w:spacing w:line="220" w:lineRule="auto"/>
              <w:jc w:val="center"/>
              <w:rPr>
                <w:color w:val="000000"/>
              </w:rPr>
            </w:pPr>
            <w:r>
              <w:rPr>
                <w:color w:val="000000"/>
              </w:rPr>
              <w:t>Статистическое описание процессов распада составных ядер</w:t>
            </w:r>
          </w:p>
        </w:tc>
        <w:tc>
          <w:tcPr>
            <w:tcW w:w="567" w:type="dxa"/>
            <w:shd w:val="clear" w:color="auto" w:fill="auto"/>
          </w:tcPr>
          <w:p w:rsidR="009D2BC7" w:rsidRDefault="00442F81">
            <w:pPr>
              <w:widowControl w:val="0"/>
              <w:jc w:val="center"/>
              <w:rPr>
                <w:b/>
              </w:rPr>
            </w:pPr>
            <w:r>
              <w:rPr>
                <w:rFonts w:ascii="Cambria" w:eastAsia="Cambria" w:hAnsi="Cambria" w:cs="Cambria"/>
                <w:sz w:val="20"/>
                <w:szCs w:val="20"/>
              </w:rPr>
              <w:t>21</w:t>
            </w:r>
          </w:p>
        </w:tc>
        <w:tc>
          <w:tcPr>
            <w:tcW w:w="425" w:type="dxa"/>
            <w:shd w:val="clear" w:color="auto" w:fill="auto"/>
          </w:tcPr>
          <w:p w:rsidR="009D2BC7" w:rsidRDefault="00442F81">
            <w:pPr>
              <w:widowControl w:val="0"/>
              <w:jc w:val="center"/>
              <w:rPr>
                <w:b/>
              </w:rPr>
            </w:pPr>
            <w:r>
              <w:rPr>
                <w:rFonts w:ascii="Cambria" w:eastAsia="Cambria" w:hAnsi="Cambria" w:cs="Cambria"/>
                <w:sz w:val="20"/>
                <w:szCs w:val="20"/>
              </w:rPr>
              <w:t>6</w:t>
            </w:r>
          </w:p>
        </w:tc>
        <w:tc>
          <w:tcPr>
            <w:tcW w:w="425" w:type="dxa"/>
            <w:shd w:val="clear" w:color="auto" w:fill="auto"/>
          </w:tcPr>
          <w:p w:rsidR="009D2BC7" w:rsidRDefault="00442F81">
            <w:pPr>
              <w:widowControl w:val="0"/>
              <w:rPr>
                <w:b/>
              </w:rPr>
            </w:pPr>
            <w:r>
              <w:rPr>
                <w:b/>
              </w:rPr>
              <w:t>6</w:t>
            </w:r>
          </w:p>
        </w:tc>
        <w:tc>
          <w:tcPr>
            <w:tcW w:w="1418" w:type="dxa"/>
            <w:shd w:val="clear" w:color="auto" w:fill="auto"/>
            <w:vAlign w:val="center"/>
          </w:tcPr>
          <w:p w:rsidR="009D2BC7" w:rsidRDefault="009D2BC7">
            <w:pPr>
              <w:widowControl w:val="0"/>
              <w:jc w:val="center"/>
              <w:rPr>
                <w:b/>
              </w:rPr>
            </w:pPr>
          </w:p>
        </w:tc>
        <w:tc>
          <w:tcPr>
            <w:tcW w:w="567" w:type="dxa"/>
            <w:shd w:val="clear" w:color="auto" w:fill="auto"/>
          </w:tcPr>
          <w:p w:rsidR="009D2BC7" w:rsidRDefault="00442F81">
            <w:pPr>
              <w:widowControl w:val="0"/>
              <w:jc w:val="center"/>
              <w:rPr>
                <w:b/>
              </w:rPr>
            </w:pPr>
            <w:r>
              <w:rPr>
                <w:b/>
              </w:rPr>
              <w:t>9</w:t>
            </w:r>
          </w:p>
        </w:tc>
        <w:tc>
          <w:tcPr>
            <w:tcW w:w="1984" w:type="dxa"/>
            <w:shd w:val="clear" w:color="auto" w:fill="auto"/>
            <w:vAlign w:val="center"/>
          </w:tcPr>
          <w:p w:rsidR="009D2BC7" w:rsidRDefault="00442F81">
            <w:pPr>
              <w:widowControl w:val="0"/>
              <w:jc w:val="center"/>
            </w:pPr>
            <w:r>
              <w:t>Оп</w:t>
            </w:r>
          </w:p>
        </w:tc>
      </w:tr>
      <w:tr w:rsidR="009D2BC7">
        <w:trPr>
          <w:cantSplit/>
          <w:trHeight w:val="406"/>
          <w:jc w:val="center"/>
        </w:trPr>
        <w:tc>
          <w:tcPr>
            <w:tcW w:w="921" w:type="dxa"/>
            <w:tcBorders>
              <w:bottom w:val="single" w:sz="4" w:space="0" w:color="000000"/>
            </w:tcBorders>
            <w:shd w:val="clear" w:color="auto" w:fill="auto"/>
            <w:vAlign w:val="center"/>
          </w:tcPr>
          <w:p w:rsidR="009D2BC7" w:rsidRDefault="009D2BC7">
            <w:pPr>
              <w:widowControl w:val="0"/>
              <w:jc w:val="center"/>
              <w:rPr>
                <w:b/>
              </w:rPr>
            </w:pPr>
          </w:p>
        </w:tc>
        <w:tc>
          <w:tcPr>
            <w:tcW w:w="3436" w:type="dxa"/>
            <w:tcBorders>
              <w:bottom w:val="single" w:sz="4" w:space="0" w:color="000000"/>
            </w:tcBorders>
            <w:shd w:val="clear" w:color="auto" w:fill="auto"/>
            <w:vAlign w:val="center"/>
          </w:tcPr>
          <w:p w:rsidR="009D2BC7" w:rsidRDefault="00442F81">
            <w:pPr>
              <w:widowControl w:val="0"/>
              <w:jc w:val="center"/>
            </w:pPr>
            <w:r>
              <w:t>Промежуточная аттестация</w:t>
            </w:r>
          </w:p>
        </w:tc>
        <w:tc>
          <w:tcPr>
            <w:tcW w:w="567" w:type="dxa"/>
            <w:tcBorders>
              <w:bottom w:val="single" w:sz="4" w:space="0" w:color="000000"/>
            </w:tcBorders>
            <w:shd w:val="clear" w:color="auto" w:fill="auto"/>
            <w:vAlign w:val="center"/>
          </w:tcPr>
          <w:p w:rsidR="009D2BC7" w:rsidRDefault="00442F81">
            <w:pPr>
              <w:widowControl w:val="0"/>
              <w:jc w:val="center"/>
              <w:rPr>
                <w:b/>
              </w:rPr>
            </w:pPr>
            <w:r>
              <w:rPr>
                <w:b/>
              </w:rPr>
              <w:t>6</w:t>
            </w:r>
          </w:p>
        </w:tc>
        <w:tc>
          <w:tcPr>
            <w:tcW w:w="425" w:type="dxa"/>
            <w:tcBorders>
              <w:bottom w:val="single" w:sz="4" w:space="0" w:color="000000"/>
            </w:tcBorders>
            <w:shd w:val="clear" w:color="auto" w:fill="auto"/>
            <w:vAlign w:val="center"/>
          </w:tcPr>
          <w:p w:rsidR="009D2BC7" w:rsidRDefault="009D2BC7">
            <w:pPr>
              <w:widowControl w:val="0"/>
              <w:jc w:val="center"/>
              <w:rPr>
                <w:b/>
              </w:rPr>
            </w:pPr>
          </w:p>
        </w:tc>
        <w:tc>
          <w:tcPr>
            <w:tcW w:w="425" w:type="dxa"/>
            <w:tcBorders>
              <w:bottom w:val="single" w:sz="4" w:space="0" w:color="000000"/>
            </w:tcBorders>
            <w:shd w:val="clear" w:color="auto" w:fill="auto"/>
            <w:vAlign w:val="center"/>
          </w:tcPr>
          <w:p w:rsidR="009D2BC7" w:rsidRDefault="009D2BC7">
            <w:pPr>
              <w:widowControl w:val="0"/>
              <w:jc w:val="center"/>
              <w:rPr>
                <w:b/>
              </w:rPr>
            </w:pPr>
          </w:p>
        </w:tc>
        <w:tc>
          <w:tcPr>
            <w:tcW w:w="1418" w:type="dxa"/>
            <w:tcBorders>
              <w:bottom w:val="single" w:sz="4" w:space="0" w:color="000000"/>
            </w:tcBorders>
            <w:shd w:val="clear" w:color="auto" w:fill="auto"/>
            <w:vAlign w:val="center"/>
          </w:tcPr>
          <w:p w:rsidR="009D2BC7" w:rsidRDefault="009D2BC7">
            <w:pPr>
              <w:widowControl w:val="0"/>
              <w:jc w:val="center"/>
              <w:rPr>
                <w:b/>
              </w:rPr>
            </w:pPr>
          </w:p>
        </w:tc>
        <w:tc>
          <w:tcPr>
            <w:tcW w:w="567" w:type="dxa"/>
            <w:tcBorders>
              <w:bottom w:val="single" w:sz="4" w:space="0" w:color="000000"/>
            </w:tcBorders>
            <w:shd w:val="clear" w:color="auto" w:fill="auto"/>
            <w:vAlign w:val="center"/>
          </w:tcPr>
          <w:p w:rsidR="009D2BC7" w:rsidRDefault="00442F81">
            <w:pPr>
              <w:widowControl w:val="0"/>
              <w:jc w:val="center"/>
              <w:rPr>
                <w:b/>
              </w:rPr>
            </w:pPr>
            <w:r>
              <w:rPr>
                <w:b/>
              </w:rPr>
              <w:t>6</w:t>
            </w:r>
          </w:p>
        </w:tc>
        <w:tc>
          <w:tcPr>
            <w:tcW w:w="1984" w:type="dxa"/>
            <w:shd w:val="clear" w:color="auto" w:fill="auto"/>
            <w:vAlign w:val="center"/>
          </w:tcPr>
          <w:p w:rsidR="009D2BC7" w:rsidRDefault="00442F81">
            <w:pPr>
              <w:widowControl w:val="0"/>
              <w:jc w:val="center"/>
            </w:pPr>
            <w:r>
              <w:t>экзамен</w:t>
            </w:r>
          </w:p>
        </w:tc>
      </w:tr>
      <w:tr w:rsidR="009D2BC7">
        <w:trPr>
          <w:trHeight w:val="406"/>
          <w:jc w:val="center"/>
        </w:trPr>
        <w:tc>
          <w:tcPr>
            <w:tcW w:w="4357" w:type="dxa"/>
            <w:gridSpan w:val="2"/>
            <w:shd w:val="clear" w:color="auto" w:fill="auto"/>
            <w:vAlign w:val="center"/>
          </w:tcPr>
          <w:p w:rsidR="009D2BC7" w:rsidRDefault="00442F81">
            <w:pPr>
              <w:widowControl w:val="0"/>
              <w:jc w:val="center"/>
              <w:rPr>
                <w:b/>
              </w:rPr>
            </w:pPr>
            <w:r>
              <w:rPr>
                <w:b/>
              </w:rPr>
              <w:t>ИТОГО:</w:t>
            </w:r>
          </w:p>
        </w:tc>
        <w:tc>
          <w:tcPr>
            <w:tcW w:w="567" w:type="dxa"/>
            <w:shd w:val="clear" w:color="auto" w:fill="auto"/>
            <w:vAlign w:val="center"/>
          </w:tcPr>
          <w:p w:rsidR="009D2BC7" w:rsidRDefault="00442F81">
            <w:pPr>
              <w:widowControl w:val="0"/>
              <w:jc w:val="center"/>
              <w:rPr>
                <w:b/>
                <w:sz w:val="20"/>
                <w:szCs w:val="20"/>
              </w:rPr>
            </w:pPr>
            <w:r>
              <w:rPr>
                <w:b/>
                <w:sz w:val="20"/>
                <w:szCs w:val="20"/>
              </w:rPr>
              <w:t>72</w:t>
            </w:r>
          </w:p>
        </w:tc>
        <w:tc>
          <w:tcPr>
            <w:tcW w:w="425" w:type="dxa"/>
            <w:shd w:val="clear" w:color="auto" w:fill="auto"/>
            <w:vAlign w:val="center"/>
          </w:tcPr>
          <w:p w:rsidR="009D2BC7" w:rsidRDefault="00442F81">
            <w:pPr>
              <w:widowControl w:val="0"/>
              <w:jc w:val="center"/>
              <w:rPr>
                <w:b/>
                <w:sz w:val="20"/>
                <w:szCs w:val="20"/>
              </w:rPr>
            </w:pPr>
            <w:r>
              <w:rPr>
                <w:b/>
                <w:sz w:val="20"/>
                <w:szCs w:val="20"/>
              </w:rPr>
              <w:t>18</w:t>
            </w:r>
          </w:p>
        </w:tc>
        <w:tc>
          <w:tcPr>
            <w:tcW w:w="425" w:type="dxa"/>
            <w:shd w:val="clear" w:color="auto" w:fill="auto"/>
            <w:vAlign w:val="center"/>
          </w:tcPr>
          <w:p w:rsidR="009D2BC7" w:rsidRDefault="00442F81">
            <w:pPr>
              <w:widowControl w:val="0"/>
              <w:rPr>
                <w:b/>
                <w:sz w:val="20"/>
                <w:szCs w:val="20"/>
              </w:rPr>
            </w:pPr>
            <w:r>
              <w:rPr>
                <w:b/>
                <w:sz w:val="20"/>
                <w:szCs w:val="20"/>
              </w:rPr>
              <w:t>18</w:t>
            </w:r>
          </w:p>
        </w:tc>
        <w:tc>
          <w:tcPr>
            <w:tcW w:w="1418" w:type="dxa"/>
            <w:shd w:val="clear" w:color="auto" w:fill="auto"/>
            <w:vAlign w:val="center"/>
          </w:tcPr>
          <w:p w:rsidR="009D2BC7" w:rsidRDefault="009D2BC7">
            <w:pPr>
              <w:widowControl w:val="0"/>
              <w:jc w:val="center"/>
              <w:rPr>
                <w:b/>
                <w:sz w:val="20"/>
                <w:szCs w:val="20"/>
              </w:rPr>
            </w:pPr>
          </w:p>
        </w:tc>
        <w:tc>
          <w:tcPr>
            <w:tcW w:w="567" w:type="dxa"/>
            <w:shd w:val="clear" w:color="auto" w:fill="auto"/>
            <w:vAlign w:val="center"/>
          </w:tcPr>
          <w:p w:rsidR="009D2BC7" w:rsidRDefault="00442F81">
            <w:pPr>
              <w:widowControl w:val="0"/>
              <w:jc w:val="center"/>
              <w:rPr>
                <w:b/>
                <w:sz w:val="20"/>
                <w:szCs w:val="20"/>
              </w:rPr>
            </w:pPr>
            <w:r>
              <w:rPr>
                <w:b/>
                <w:sz w:val="20"/>
                <w:szCs w:val="20"/>
              </w:rPr>
              <w:t>36</w:t>
            </w:r>
          </w:p>
        </w:tc>
        <w:tc>
          <w:tcPr>
            <w:tcW w:w="1984" w:type="dxa"/>
            <w:shd w:val="clear" w:color="auto" w:fill="auto"/>
          </w:tcPr>
          <w:p w:rsidR="009D2BC7" w:rsidRDefault="009D2BC7">
            <w:pPr>
              <w:widowControl w:val="0"/>
              <w:jc w:val="center"/>
              <w:rPr>
                <w:b/>
                <w:sz w:val="20"/>
                <w:szCs w:val="20"/>
                <w:highlight w:val="yellow"/>
              </w:rPr>
            </w:pPr>
          </w:p>
        </w:tc>
      </w:tr>
    </w:tbl>
    <w:p w:rsidR="009D2BC7" w:rsidRDefault="009D2BC7">
      <w:pPr>
        <w:widowControl w:val="0"/>
        <w:spacing w:before="60"/>
      </w:pPr>
    </w:p>
    <w:p w:rsidR="009D2BC7" w:rsidRDefault="00442F81">
      <w:pPr>
        <w:widowControl w:val="0"/>
        <w:rPr>
          <w:highlight w:val="yellow"/>
        </w:rPr>
      </w:pPr>
      <w:r>
        <w:t>Д</w:t>
      </w:r>
      <w:proofErr w:type="gramStart"/>
      <w:r>
        <w:t>З-</w:t>
      </w:r>
      <w:proofErr w:type="gramEnd"/>
      <w:r>
        <w:t xml:space="preserve"> домашнее задание, Оп- опрос, КР- контрольная работа, Т- тестирование, </w:t>
      </w:r>
      <w:proofErr w:type="spellStart"/>
      <w:r>
        <w:t>Реф</w:t>
      </w:r>
      <w:proofErr w:type="spellEnd"/>
      <w:r>
        <w:t xml:space="preserve"> - реферат</w:t>
      </w:r>
    </w:p>
    <w:p w:rsidR="009D2BC7" w:rsidRDefault="009D2BC7">
      <w:pPr>
        <w:jc w:val="both"/>
        <w:rPr>
          <w:b/>
          <w:color w:val="000000"/>
          <w:highlight w:val="yellow"/>
        </w:rPr>
      </w:pPr>
    </w:p>
    <w:p w:rsidR="009D2BC7" w:rsidRDefault="00442F81">
      <w:pPr>
        <w:jc w:val="both"/>
        <w:rPr>
          <w:b/>
          <w:color w:val="000000"/>
        </w:rPr>
      </w:pPr>
      <w:r>
        <w:rPr>
          <w:b/>
          <w:color w:val="000000"/>
        </w:rPr>
        <w:t>9.</w:t>
      </w:r>
      <w:r>
        <w:rPr>
          <w:b/>
          <w:color w:val="000000"/>
        </w:rPr>
        <w:tab/>
        <w:t>Текущий контроль и промежуточная аттестация.</w:t>
      </w:r>
    </w:p>
    <w:p w:rsidR="009D2BC7" w:rsidRDefault="009D2BC7">
      <w:pPr>
        <w:ind w:firstLine="709"/>
        <w:jc w:val="both"/>
        <w:rPr>
          <w:b/>
          <w:color w:val="000000"/>
        </w:rPr>
      </w:pPr>
    </w:p>
    <w:p w:rsidR="009D2BC7" w:rsidRDefault="00442F81">
      <w:pPr>
        <w:ind w:firstLine="709"/>
        <w:jc w:val="both"/>
      </w:pPr>
      <w:r>
        <w:t>Текущий контроль по дисциплине «Статистическая теория ядерных реакций» осуществляется на лекциях и семинарских занятиях и заключается в оценке активности и качества участия в опросах и собеседованиях по проблемам, изучаемых в рамках тем лекционных занятий, аргументированности позиции; оценивается широта используемых теоретических знаний.</w:t>
      </w:r>
    </w:p>
    <w:p w:rsidR="009D2BC7" w:rsidRDefault="00442F81">
      <w:pPr>
        <w:ind w:firstLine="709"/>
        <w:jc w:val="both"/>
      </w:pPr>
      <w:r>
        <w:lastRenderedPageBreak/>
        <w:t>Промежуточная аттестация по дисциплине «Статистическая теория ядерных реакций» проводится в первом семестре в форме экзамена.</w:t>
      </w:r>
    </w:p>
    <w:p w:rsidR="009D2BC7" w:rsidRDefault="00442F81">
      <w:pPr>
        <w:ind w:firstLine="709"/>
        <w:jc w:val="both"/>
      </w:pPr>
      <w:r>
        <w:t xml:space="preserve">Результаты сдачи экзамена оцениваются по шкале «неудовлетворительно», «удовлетворительно», «хорошо», «отлично». Оценки «отлично», «хорошо», «удовлетворительно» означают успешное прохождение промежуточной аттестации. </w:t>
      </w:r>
    </w:p>
    <w:p w:rsidR="009D2BC7" w:rsidRDefault="009D2BC7">
      <w:pPr>
        <w:jc w:val="both"/>
        <w:rPr>
          <w:b/>
          <w:i/>
          <w:color w:val="FF0000"/>
        </w:rPr>
      </w:pPr>
    </w:p>
    <w:p w:rsidR="009D2BC7" w:rsidRDefault="009D2BC7">
      <w:pPr>
        <w:jc w:val="both"/>
        <w:rPr>
          <w:b/>
        </w:rPr>
      </w:pPr>
    </w:p>
    <w:p w:rsidR="009D2BC7" w:rsidRDefault="009D2BC7">
      <w:pPr>
        <w:jc w:val="both"/>
        <w:rPr>
          <w:b/>
        </w:rPr>
      </w:pPr>
    </w:p>
    <w:p w:rsidR="009D2BC7" w:rsidRDefault="009D2BC7">
      <w:pPr>
        <w:jc w:val="both"/>
        <w:rPr>
          <w:b/>
        </w:rPr>
      </w:pPr>
    </w:p>
    <w:p w:rsidR="009D2BC7" w:rsidRDefault="009D2BC7">
      <w:pPr>
        <w:jc w:val="both"/>
        <w:rPr>
          <w:b/>
        </w:rPr>
      </w:pPr>
    </w:p>
    <w:p w:rsidR="009D2BC7" w:rsidRDefault="009D2BC7">
      <w:pPr>
        <w:jc w:val="both"/>
        <w:rPr>
          <w:b/>
        </w:rPr>
      </w:pPr>
    </w:p>
    <w:p w:rsidR="009D2BC7" w:rsidRDefault="00442F81">
      <w:pPr>
        <w:jc w:val="both"/>
        <w:rPr>
          <w:b/>
        </w:rPr>
      </w:pPr>
      <w:r>
        <w:rPr>
          <w:b/>
        </w:rPr>
        <w:t xml:space="preserve">10. Фонд оценочных средств (ФОС) для оценивания результатов </w:t>
      </w:r>
      <w:proofErr w:type="gramStart"/>
      <w:r>
        <w:rPr>
          <w:b/>
        </w:rPr>
        <w:t xml:space="preserve">обучения </w:t>
      </w:r>
      <w:r>
        <w:rPr>
          <w:b/>
        </w:rPr>
        <w:br/>
        <w:t>по дисциплине</w:t>
      </w:r>
      <w:proofErr w:type="gramEnd"/>
      <w:r>
        <w:rPr>
          <w:b/>
        </w:rPr>
        <w:t xml:space="preserve"> (модулю).</w:t>
      </w:r>
    </w:p>
    <w:p w:rsidR="009D2BC7" w:rsidRDefault="009D2BC7">
      <w:pPr>
        <w:jc w:val="both"/>
        <w:rPr>
          <w:b/>
        </w:rPr>
      </w:pPr>
    </w:p>
    <w:p w:rsidR="009D2BC7" w:rsidRDefault="00442F81">
      <w:pPr>
        <w:ind w:firstLine="709"/>
        <w:jc w:val="both"/>
        <w:rPr>
          <w:color w:val="000000"/>
        </w:rPr>
      </w:pPr>
      <w:r>
        <w:rPr>
          <w:color w:val="000000"/>
        </w:rPr>
        <w:t>Перечень оценочных средств, применяемых на каждом этапе проведения текущего контроля и промежуточной аттестации по дисциплине, представлены в таблице</w:t>
      </w:r>
    </w:p>
    <w:p w:rsidR="009D2BC7" w:rsidRDefault="009D2BC7">
      <w:pPr>
        <w:ind w:firstLine="709"/>
        <w:jc w:val="both"/>
        <w:rPr>
          <w:color w:val="000000"/>
        </w:rPr>
      </w:pPr>
    </w:p>
    <w:p w:rsidR="009D2BC7" w:rsidRDefault="009D2BC7">
      <w:pPr>
        <w:jc w:val="right"/>
        <w:rPr>
          <w:color w:val="0070C0"/>
          <w:sz w:val="28"/>
          <w:szCs w:val="28"/>
        </w:rPr>
      </w:pPr>
    </w:p>
    <w:tbl>
      <w:tblPr>
        <w:tblStyle w:val="aff1"/>
        <w:tblW w:w="978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18"/>
        <w:gridCol w:w="4996"/>
        <w:gridCol w:w="2268"/>
      </w:tblGrid>
      <w:tr w:rsidR="009D2BC7">
        <w:tc>
          <w:tcPr>
            <w:tcW w:w="2518" w:type="dxa"/>
            <w:shd w:val="clear" w:color="auto" w:fill="auto"/>
            <w:vAlign w:val="center"/>
          </w:tcPr>
          <w:p w:rsidR="009D2BC7" w:rsidRDefault="00442F81">
            <w:pPr>
              <w:ind w:right="34"/>
              <w:jc w:val="center"/>
            </w:pPr>
            <w:r>
              <w:t>Наименование оценочного средства</w:t>
            </w:r>
          </w:p>
        </w:tc>
        <w:tc>
          <w:tcPr>
            <w:tcW w:w="4996" w:type="dxa"/>
            <w:shd w:val="clear" w:color="auto" w:fill="auto"/>
            <w:vAlign w:val="center"/>
          </w:tcPr>
          <w:p w:rsidR="009D2BC7" w:rsidRDefault="00442F81">
            <w:pPr>
              <w:ind w:right="34"/>
              <w:jc w:val="center"/>
            </w:pPr>
            <w:r>
              <w:t>Краткая характеристика оценочного средства</w:t>
            </w:r>
          </w:p>
        </w:tc>
        <w:tc>
          <w:tcPr>
            <w:tcW w:w="2268" w:type="dxa"/>
            <w:shd w:val="clear" w:color="auto" w:fill="auto"/>
            <w:vAlign w:val="center"/>
          </w:tcPr>
          <w:p w:rsidR="009D2BC7" w:rsidRDefault="00442F81">
            <w:pPr>
              <w:ind w:right="34"/>
              <w:jc w:val="center"/>
            </w:pPr>
            <w:r>
              <w:t>Представление</w:t>
            </w:r>
            <w:r>
              <w:br/>
              <w:t>оценочного средства в фонде</w:t>
            </w:r>
          </w:p>
        </w:tc>
      </w:tr>
      <w:tr w:rsidR="009D2BC7">
        <w:tc>
          <w:tcPr>
            <w:tcW w:w="9782" w:type="dxa"/>
            <w:gridSpan w:val="3"/>
            <w:shd w:val="clear" w:color="auto" w:fill="auto"/>
          </w:tcPr>
          <w:p w:rsidR="009D2BC7" w:rsidRDefault="00442F81">
            <w:pPr>
              <w:ind w:right="34"/>
              <w:jc w:val="center"/>
              <w:rPr>
                <w:b/>
              </w:rPr>
            </w:pPr>
            <w:r>
              <w:rPr>
                <w:b/>
              </w:rPr>
              <w:t>Оценочные средства текущего контроля</w:t>
            </w:r>
          </w:p>
        </w:tc>
      </w:tr>
      <w:tr w:rsidR="009D2BC7">
        <w:tc>
          <w:tcPr>
            <w:tcW w:w="2518" w:type="dxa"/>
            <w:shd w:val="clear" w:color="auto" w:fill="auto"/>
            <w:vAlign w:val="center"/>
          </w:tcPr>
          <w:p w:rsidR="009D2BC7" w:rsidRDefault="00442F81">
            <w:pPr>
              <w:ind w:right="34"/>
              <w:jc w:val="center"/>
            </w:pPr>
            <w:r>
              <w:t> Тематический опрос</w:t>
            </w:r>
          </w:p>
          <w:p w:rsidR="009D2BC7" w:rsidRDefault="00442F81">
            <w:pPr>
              <w:ind w:right="34"/>
              <w:jc w:val="center"/>
            </w:pPr>
            <w:r>
              <w:t>(в форме ответов на вопросы)</w:t>
            </w:r>
          </w:p>
        </w:tc>
        <w:tc>
          <w:tcPr>
            <w:tcW w:w="4996" w:type="dxa"/>
            <w:shd w:val="clear" w:color="auto" w:fill="auto"/>
          </w:tcPr>
          <w:p w:rsidR="009D2BC7" w:rsidRDefault="00442F81">
            <w:pPr>
              <w:ind w:right="34"/>
            </w:pPr>
            <w:r>
              <w:t xml:space="preserve">Средство контроля, организованное как специальная беседа по тематике предыдущей лекции и рассчитанное на выяснение объема и качества знаний, усвоенных </w:t>
            </w:r>
            <w:proofErr w:type="gramStart"/>
            <w:r>
              <w:t>обучающимися</w:t>
            </w:r>
            <w:proofErr w:type="gramEnd"/>
            <w:r>
              <w:t xml:space="preserve"> по определенному разделу, теме, проблеме.</w:t>
            </w:r>
          </w:p>
        </w:tc>
        <w:tc>
          <w:tcPr>
            <w:tcW w:w="2268" w:type="dxa"/>
            <w:shd w:val="clear" w:color="auto" w:fill="auto"/>
          </w:tcPr>
          <w:p w:rsidR="009D2BC7" w:rsidRDefault="00442F81">
            <w:pPr>
              <w:ind w:right="34"/>
              <w:jc w:val="center"/>
            </w:pPr>
            <w:r>
              <w:t>Перечень тем, изучаемых в рамках дисциплины</w:t>
            </w:r>
          </w:p>
        </w:tc>
      </w:tr>
      <w:tr w:rsidR="009D2BC7">
        <w:tc>
          <w:tcPr>
            <w:tcW w:w="2518" w:type="dxa"/>
            <w:shd w:val="clear" w:color="auto" w:fill="auto"/>
            <w:vAlign w:val="center"/>
          </w:tcPr>
          <w:p w:rsidR="009D2BC7" w:rsidRDefault="00442F81">
            <w:pPr>
              <w:ind w:right="34"/>
              <w:jc w:val="center"/>
            </w:pPr>
            <w:r>
              <w:t>Собеседование</w:t>
            </w:r>
          </w:p>
          <w:p w:rsidR="009D2BC7" w:rsidRDefault="00442F81">
            <w:pPr>
              <w:ind w:right="34"/>
              <w:jc w:val="center"/>
            </w:pPr>
            <w:r>
              <w:t>(в форме беседы, дискуссии по теме)</w:t>
            </w:r>
          </w:p>
        </w:tc>
        <w:tc>
          <w:tcPr>
            <w:tcW w:w="4996" w:type="dxa"/>
            <w:shd w:val="clear" w:color="auto" w:fill="auto"/>
          </w:tcPr>
          <w:p w:rsidR="009D2BC7" w:rsidRDefault="00442F81">
            <w:pPr>
              <w:ind w:right="34"/>
            </w:pPr>
            <w:r>
              <w:t>Средство контроля, организованное как свободная беседа, дискуссия по тематике изучаемой дисциплины, рассчитанное на выяснение объема знаний обучающегося по всем изученным разделам, темам; свободного использования терминологии для аргументированного выражения собственной позиции.</w:t>
            </w:r>
          </w:p>
        </w:tc>
        <w:tc>
          <w:tcPr>
            <w:tcW w:w="2268" w:type="dxa"/>
            <w:shd w:val="clear" w:color="auto" w:fill="auto"/>
          </w:tcPr>
          <w:p w:rsidR="009D2BC7" w:rsidRDefault="00442F81">
            <w:pPr>
              <w:ind w:right="34"/>
              <w:jc w:val="center"/>
            </w:pPr>
            <w:r>
              <w:t>Перечень тем, изучаемых в рамках дисциплины</w:t>
            </w:r>
          </w:p>
        </w:tc>
      </w:tr>
      <w:tr w:rsidR="009D2BC7">
        <w:tc>
          <w:tcPr>
            <w:tcW w:w="2518" w:type="dxa"/>
            <w:shd w:val="clear" w:color="auto" w:fill="auto"/>
            <w:vAlign w:val="center"/>
          </w:tcPr>
          <w:p w:rsidR="009D2BC7" w:rsidRDefault="00442F81">
            <w:pPr>
              <w:ind w:right="34"/>
              <w:jc w:val="center"/>
            </w:pPr>
            <w:r>
              <w:t>Тестирование</w:t>
            </w:r>
          </w:p>
        </w:tc>
        <w:tc>
          <w:tcPr>
            <w:tcW w:w="4996" w:type="dxa"/>
            <w:shd w:val="clear" w:color="auto" w:fill="auto"/>
          </w:tcPr>
          <w:p w:rsidR="009D2BC7" w:rsidRDefault="00442F81">
            <w:pPr>
              <w:ind w:right="34"/>
            </w:pPr>
            <w:r>
              <w:t>Средство контроля, позволяющее получить оценку уровня фактических знаний аспиранта по изученной теме.</w:t>
            </w:r>
          </w:p>
        </w:tc>
        <w:tc>
          <w:tcPr>
            <w:tcW w:w="2268" w:type="dxa"/>
            <w:shd w:val="clear" w:color="auto" w:fill="auto"/>
          </w:tcPr>
          <w:p w:rsidR="009D2BC7" w:rsidRDefault="00442F81">
            <w:pPr>
              <w:ind w:right="34"/>
              <w:jc w:val="center"/>
            </w:pPr>
            <w:r>
              <w:t>Образцы тестов</w:t>
            </w:r>
          </w:p>
        </w:tc>
      </w:tr>
      <w:tr w:rsidR="009D2BC7">
        <w:tc>
          <w:tcPr>
            <w:tcW w:w="9782" w:type="dxa"/>
            <w:gridSpan w:val="3"/>
            <w:shd w:val="clear" w:color="auto" w:fill="auto"/>
            <w:vAlign w:val="center"/>
          </w:tcPr>
          <w:p w:rsidR="009D2BC7" w:rsidRDefault="00442F81">
            <w:pPr>
              <w:ind w:right="34"/>
              <w:jc w:val="center"/>
              <w:rPr>
                <w:b/>
              </w:rPr>
            </w:pPr>
            <w:r>
              <w:rPr>
                <w:b/>
              </w:rPr>
              <w:t>Оценочные средства промежуточной аттестации</w:t>
            </w:r>
          </w:p>
        </w:tc>
      </w:tr>
      <w:tr w:rsidR="009D2BC7">
        <w:tc>
          <w:tcPr>
            <w:tcW w:w="2518" w:type="dxa"/>
            <w:shd w:val="clear" w:color="auto" w:fill="auto"/>
            <w:vAlign w:val="center"/>
          </w:tcPr>
          <w:p w:rsidR="009D2BC7" w:rsidRDefault="00442F81">
            <w:pPr>
              <w:ind w:right="34"/>
              <w:jc w:val="center"/>
            </w:pPr>
            <w:r>
              <w:t>Письменная работа</w:t>
            </w:r>
          </w:p>
        </w:tc>
        <w:tc>
          <w:tcPr>
            <w:tcW w:w="4996" w:type="dxa"/>
            <w:shd w:val="clear" w:color="auto" w:fill="auto"/>
          </w:tcPr>
          <w:p w:rsidR="009D2BC7" w:rsidRDefault="00442F81">
            <w:pPr>
              <w:ind w:right="34"/>
              <w:rPr>
                <w:i/>
              </w:rPr>
            </w:pPr>
            <w:r>
              <w:t xml:space="preserve">Средство, позволяющее оценить </w:t>
            </w:r>
            <w:proofErr w:type="spellStart"/>
            <w:r>
              <w:t>сформированность</w:t>
            </w:r>
            <w:proofErr w:type="spellEnd"/>
            <w:r>
              <w:t xml:space="preserve"> систематических представлений о методах научно-исследовательской деятельности.</w:t>
            </w:r>
          </w:p>
        </w:tc>
        <w:tc>
          <w:tcPr>
            <w:tcW w:w="2268" w:type="dxa"/>
            <w:shd w:val="clear" w:color="auto" w:fill="auto"/>
          </w:tcPr>
          <w:p w:rsidR="009D2BC7" w:rsidRDefault="00442F81">
            <w:pPr>
              <w:ind w:right="34"/>
              <w:jc w:val="center"/>
            </w:pPr>
            <w:r>
              <w:t>Перечень вопросов к экзамену</w:t>
            </w:r>
          </w:p>
        </w:tc>
      </w:tr>
      <w:tr w:rsidR="009D2BC7">
        <w:tc>
          <w:tcPr>
            <w:tcW w:w="2518" w:type="dxa"/>
            <w:shd w:val="clear" w:color="auto" w:fill="auto"/>
            <w:vAlign w:val="center"/>
          </w:tcPr>
          <w:p w:rsidR="009D2BC7" w:rsidRDefault="00442F81">
            <w:pPr>
              <w:ind w:right="34"/>
              <w:jc w:val="center"/>
            </w:pPr>
            <w:r>
              <w:t>Собеседование</w:t>
            </w:r>
          </w:p>
        </w:tc>
        <w:tc>
          <w:tcPr>
            <w:tcW w:w="4996" w:type="dxa"/>
            <w:shd w:val="clear" w:color="auto" w:fill="auto"/>
          </w:tcPr>
          <w:p w:rsidR="009D2BC7" w:rsidRDefault="00442F81">
            <w:pPr>
              <w:ind w:right="34"/>
            </w:pPr>
            <w:r>
              <w:t xml:space="preserve">Средство, позволяющее получить экспертную оценку знаний, умений и навыков </w:t>
            </w:r>
            <w:proofErr w:type="gramStart"/>
            <w:r>
              <w:t>по</w:t>
            </w:r>
            <w:proofErr w:type="gramEnd"/>
            <w:r>
              <w:t xml:space="preserve"> для оценивания и анализа различных фактов и явлений в своей профессиональной области.</w:t>
            </w:r>
          </w:p>
        </w:tc>
        <w:tc>
          <w:tcPr>
            <w:tcW w:w="2268" w:type="dxa"/>
            <w:shd w:val="clear" w:color="auto" w:fill="auto"/>
          </w:tcPr>
          <w:p w:rsidR="009D2BC7" w:rsidRDefault="00442F81">
            <w:pPr>
              <w:ind w:right="34"/>
              <w:jc w:val="center"/>
            </w:pPr>
            <w:r>
              <w:t>Требования к порядку проведения собеседования</w:t>
            </w:r>
          </w:p>
        </w:tc>
      </w:tr>
    </w:tbl>
    <w:p w:rsidR="009D2BC7" w:rsidRDefault="009D2BC7"/>
    <w:p w:rsidR="009D2BC7" w:rsidRDefault="009D2BC7"/>
    <w:p w:rsidR="009D2BC7" w:rsidRDefault="009D2BC7">
      <w:pPr>
        <w:jc w:val="both"/>
        <w:rPr>
          <w:b/>
        </w:rPr>
      </w:pPr>
    </w:p>
    <w:p w:rsidR="009D2BC7" w:rsidRDefault="009D2BC7">
      <w:pPr>
        <w:rPr>
          <w:b/>
          <w:color w:val="000000"/>
        </w:rPr>
      </w:pPr>
    </w:p>
    <w:p w:rsidR="009D2BC7" w:rsidRDefault="009D2BC7">
      <w:pPr>
        <w:rPr>
          <w:b/>
          <w:i/>
        </w:rPr>
      </w:pPr>
    </w:p>
    <w:p w:rsidR="009D2BC7" w:rsidRDefault="00442F81">
      <w:pPr>
        <w:rPr>
          <w:b/>
        </w:rPr>
      </w:pPr>
      <w:r>
        <w:rPr>
          <w:b/>
        </w:rPr>
        <w:t xml:space="preserve">11. </w:t>
      </w:r>
      <w:r>
        <w:rPr>
          <w:b/>
        </w:rPr>
        <w:tab/>
        <w:t>Шкала оценивания.</w:t>
      </w:r>
    </w:p>
    <w:p w:rsidR="009D2BC7" w:rsidRDefault="009D2BC7"/>
    <w:tbl>
      <w:tblPr>
        <w:tblStyle w:val="aff2"/>
        <w:tblW w:w="934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9"/>
        <w:gridCol w:w="1872"/>
        <w:gridCol w:w="1843"/>
        <w:gridCol w:w="1842"/>
        <w:gridCol w:w="1979"/>
      </w:tblGrid>
      <w:tr w:rsidR="009D2BC7">
        <w:tc>
          <w:tcPr>
            <w:tcW w:w="1809" w:type="dxa"/>
            <w:vMerge w:val="restart"/>
          </w:tcPr>
          <w:p w:rsidR="009D2BC7" w:rsidRDefault="00442F81">
            <w:pPr>
              <w:jc w:val="center"/>
              <w:rPr>
                <w:b/>
              </w:rPr>
            </w:pPr>
            <w:r>
              <w:rPr>
                <w:b/>
              </w:rPr>
              <w:t>Планируемые результаты обучения</w:t>
            </w:r>
          </w:p>
        </w:tc>
        <w:tc>
          <w:tcPr>
            <w:tcW w:w="7536" w:type="dxa"/>
            <w:gridSpan w:val="4"/>
          </w:tcPr>
          <w:p w:rsidR="009D2BC7" w:rsidRDefault="00442F81">
            <w:pPr>
              <w:jc w:val="center"/>
              <w:rPr>
                <w:b/>
              </w:rPr>
            </w:pPr>
            <w:r>
              <w:rPr>
                <w:b/>
              </w:rPr>
              <w:t>Критерии оценивания результатов обучения</w:t>
            </w:r>
          </w:p>
        </w:tc>
      </w:tr>
      <w:tr w:rsidR="009D2BC7">
        <w:tc>
          <w:tcPr>
            <w:tcW w:w="1809" w:type="dxa"/>
            <w:vMerge/>
          </w:tcPr>
          <w:p w:rsidR="009D2BC7" w:rsidRDefault="009D2BC7">
            <w:pPr>
              <w:widowControl w:val="0"/>
              <w:pBdr>
                <w:top w:val="nil"/>
                <w:left w:val="nil"/>
                <w:bottom w:val="nil"/>
                <w:right w:val="nil"/>
                <w:between w:val="nil"/>
              </w:pBdr>
              <w:spacing w:line="276" w:lineRule="auto"/>
              <w:rPr>
                <w:b/>
              </w:rPr>
            </w:pPr>
          </w:p>
        </w:tc>
        <w:tc>
          <w:tcPr>
            <w:tcW w:w="1872" w:type="dxa"/>
          </w:tcPr>
          <w:p w:rsidR="009D2BC7" w:rsidRDefault="00442F81">
            <w:pPr>
              <w:jc w:val="center"/>
              <w:rPr>
                <w:b/>
              </w:rPr>
            </w:pPr>
            <w:r>
              <w:rPr>
                <w:b/>
              </w:rPr>
              <w:t>2/</w:t>
            </w:r>
          </w:p>
          <w:p w:rsidR="009D2BC7" w:rsidRDefault="00442F81">
            <w:pPr>
              <w:jc w:val="center"/>
              <w:rPr>
                <w:b/>
              </w:rPr>
            </w:pPr>
            <w:r>
              <w:rPr>
                <w:b/>
              </w:rPr>
              <w:t xml:space="preserve">не зачтено </w:t>
            </w:r>
          </w:p>
        </w:tc>
        <w:tc>
          <w:tcPr>
            <w:tcW w:w="1843" w:type="dxa"/>
          </w:tcPr>
          <w:p w:rsidR="009D2BC7" w:rsidRDefault="00442F81">
            <w:pPr>
              <w:jc w:val="center"/>
              <w:rPr>
                <w:b/>
              </w:rPr>
            </w:pPr>
            <w:r>
              <w:rPr>
                <w:b/>
              </w:rPr>
              <w:t>3/</w:t>
            </w:r>
          </w:p>
          <w:p w:rsidR="009D2BC7" w:rsidRDefault="00442F81">
            <w:pPr>
              <w:jc w:val="center"/>
              <w:rPr>
                <w:b/>
              </w:rPr>
            </w:pPr>
            <w:r>
              <w:rPr>
                <w:b/>
              </w:rPr>
              <w:t>зачтено</w:t>
            </w:r>
          </w:p>
        </w:tc>
        <w:tc>
          <w:tcPr>
            <w:tcW w:w="1842" w:type="dxa"/>
          </w:tcPr>
          <w:p w:rsidR="009D2BC7" w:rsidRDefault="00442F81">
            <w:pPr>
              <w:jc w:val="center"/>
              <w:rPr>
                <w:b/>
              </w:rPr>
            </w:pPr>
            <w:r>
              <w:rPr>
                <w:b/>
              </w:rPr>
              <w:t>4/</w:t>
            </w:r>
          </w:p>
          <w:p w:rsidR="009D2BC7" w:rsidRDefault="00442F81">
            <w:pPr>
              <w:jc w:val="center"/>
              <w:rPr>
                <w:b/>
              </w:rPr>
            </w:pPr>
            <w:r>
              <w:rPr>
                <w:b/>
              </w:rPr>
              <w:t>зачтено</w:t>
            </w:r>
          </w:p>
        </w:tc>
        <w:tc>
          <w:tcPr>
            <w:tcW w:w="1979" w:type="dxa"/>
          </w:tcPr>
          <w:p w:rsidR="009D2BC7" w:rsidRDefault="00442F81">
            <w:pPr>
              <w:jc w:val="center"/>
              <w:rPr>
                <w:b/>
              </w:rPr>
            </w:pPr>
            <w:r>
              <w:rPr>
                <w:b/>
              </w:rPr>
              <w:t>5/</w:t>
            </w:r>
          </w:p>
          <w:p w:rsidR="009D2BC7" w:rsidRDefault="00442F81">
            <w:pPr>
              <w:jc w:val="center"/>
              <w:rPr>
                <w:b/>
              </w:rPr>
            </w:pPr>
            <w:r>
              <w:rPr>
                <w:b/>
              </w:rPr>
              <w:t>зачтено</w:t>
            </w:r>
          </w:p>
        </w:tc>
      </w:tr>
      <w:tr w:rsidR="009D2BC7">
        <w:tc>
          <w:tcPr>
            <w:tcW w:w="1809" w:type="dxa"/>
          </w:tcPr>
          <w:p w:rsidR="009D2BC7" w:rsidRDefault="00442F81">
            <w:r>
              <w:t>ЗНАТЬ:</w:t>
            </w:r>
          </w:p>
          <w:p w:rsidR="009D2BC7" w:rsidRDefault="00442F81">
            <w:r>
              <w:t xml:space="preserve">основные модели атомного ядра и их особенности, теорию </w:t>
            </w:r>
            <w:proofErr w:type="spellStart"/>
            <w:r>
              <w:t>Хаузера-Фешбаха</w:t>
            </w:r>
            <w:proofErr w:type="spellEnd"/>
          </w:p>
          <w:p w:rsidR="009D2BC7" w:rsidRDefault="00442F81">
            <w:r>
              <w:t>ИМПК-1.1</w:t>
            </w:r>
          </w:p>
        </w:tc>
        <w:tc>
          <w:tcPr>
            <w:tcW w:w="1872" w:type="dxa"/>
          </w:tcPr>
          <w:p w:rsidR="009D2BC7" w:rsidRDefault="00442F81">
            <w:r>
              <w:t xml:space="preserve">Отсутствие знаний основных моделей атомного ядра и их особенностей, теории </w:t>
            </w:r>
            <w:proofErr w:type="spellStart"/>
            <w:r>
              <w:t>Хаузера-Фешбаха</w:t>
            </w:r>
            <w:proofErr w:type="spellEnd"/>
          </w:p>
        </w:tc>
        <w:tc>
          <w:tcPr>
            <w:tcW w:w="1843" w:type="dxa"/>
          </w:tcPr>
          <w:p w:rsidR="009D2BC7" w:rsidRDefault="00442F81">
            <w:r>
              <w:t xml:space="preserve">В целом успешные, но не систематические знания основных моделей атомного ядра и их особенностей, теории </w:t>
            </w:r>
            <w:proofErr w:type="spellStart"/>
            <w:r>
              <w:t>Хаузера-Фешбаха</w:t>
            </w:r>
            <w:proofErr w:type="spellEnd"/>
          </w:p>
        </w:tc>
        <w:tc>
          <w:tcPr>
            <w:tcW w:w="1842" w:type="dxa"/>
          </w:tcPr>
          <w:p w:rsidR="009D2BC7" w:rsidRDefault="00442F81">
            <w:r>
              <w:t xml:space="preserve">В целом успешное, но содержащее отдельные пробелы знания основных моделей атомного ядра и их особенностей, теории </w:t>
            </w:r>
            <w:proofErr w:type="spellStart"/>
            <w:r>
              <w:t>Хаузера-Фешбаха</w:t>
            </w:r>
            <w:proofErr w:type="spellEnd"/>
          </w:p>
        </w:tc>
        <w:tc>
          <w:tcPr>
            <w:tcW w:w="1979" w:type="dxa"/>
          </w:tcPr>
          <w:p w:rsidR="009D2BC7" w:rsidRDefault="00442F81">
            <w:r>
              <w:t xml:space="preserve">Успешные и систематические знания основных моделей атомного ядра и их особенностей, теории </w:t>
            </w:r>
            <w:proofErr w:type="spellStart"/>
            <w:r>
              <w:t>Хаузера-Фешбаха</w:t>
            </w:r>
            <w:proofErr w:type="spellEnd"/>
          </w:p>
        </w:tc>
      </w:tr>
      <w:tr w:rsidR="009D2BC7">
        <w:tc>
          <w:tcPr>
            <w:tcW w:w="1809" w:type="dxa"/>
          </w:tcPr>
          <w:p w:rsidR="009D2BC7" w:rsidRDefault="00442F81">
            <w:r>
              <w:t>УМЕТЬ:</w:t>
            </w:r>
          </w:p>
          <w:p w:rsidR="009D2BC7" w:rsidRDefault="00442F81">
            <w:r>
              <w:t>статистически описывать процессы в ядерных реакциях</w:t>
            </w:r>
          </w:p>
          <w:p w:rsidR="009D2BC7" w:rsidRDefault="00442F81">
            <w:r>
              <w:t>ИМПК-1.1</w:t>
            </w:r>
          </w:p>
        </w:tc>
        <w:tc>
          <w:tcPr>
            <w:tcW w:w="1872" w:type="dxa"/>
          </w:tcPr>
          <w:p w:rsidR="009D2BC7" w:rsidRDefault="00442F81">
            <w:r>
              <w:t>Отсутствие умения статистически описывать процессы в ядерных реакциях</w:t>
            </w:r>
          </w:p>
        </w:tc>
        <w:tc>
          <w:tcPr>
            <w:tcW w:w="1843" w:type="dxa"/>
          </w:tcPr>
          <w:p w:rsidR="009D2BC7" w:rsidRDefault="00442F81">
            <w:r>
              <w:t>В целом успешное, но не систематическое умение статистически описывать процессы в ядерных реакциях</w:t>
            </w:r>
          </w:p>
        </w:tc>
        <w:tc>
          <w:tcPr>
            <w:tcW w:w="1842" w:type="dxa"/>
          </w:tcPr>
          <w:p w:rsidR="009D2BC7" w:rsidRDefault="00442F81">
            <w:r>
              <w:t>В целом успешное, но содержащее отдельные пробелы умение статистически описывать процессы в ядерных реакциях</w:t>
            </w:r>
          </w:p>
        </w:tc>
        <w:tc>
          <w:tcPr>
            <w:tcW w:w="1979" w:type="dxa"/>
          </w:tcPr>
          <w:p w:rsidR="009D2BC7" w:rsidRDefault="00442F81">
            <w:r>
              <w:t>Успешное и систематическое умение статистически описывать процессы в ядерных реакциях</w:t>
            </w:r>
          </w:p>
        </w:tc>
      </w:tr>
      <w:tr w:rsidR="009D2BC7">
        <w:tc>
          <w:tcPr>
            <w:tcW w:w="1809" w:type="dxa"/>
          </w:tcPr>
          <w:p w:rsidR="009D2BC7" w:rsidRDefault="00442F81">
            <w:r>
              <w:t>ВЛАДЕТЬ:</w:t>
            </w:r>
          </w:p>
          <w:p w:rsidR="009D2BC7" w:rsidRDefault="00442F81">
            <w:r>
              <w:t>способностью описывать и оценивать параметры энергетических уровней атомного ядра</w:t>
            </w:r>
          </w:p>
          <w:p w:rsidR="009D2BC7" w:rsidRDefault="00442F81">
            <w:r>
              <w:t>ИМПК-1.1</w:t>
            </w:r>
          </w:p>
        </w:tc>
        <w:tc>
          <w:tcPr>
            <w:tcW w:w="1872" w:type="dxa"/>
          </w:tcPr>
          <w:p w:rsidR="009D2BC7" w:rsidRDefault="00442F81">
            <w:r>
              <w:t>Отсутствие/фрагментарное владение способностью описывать и оценивать параметры энергетических уровней атомного ядра</w:t>
            </w:r>
          </w:p>
        </w:tc>
        <w:tc>
          <w:tcPr>
            <w:tcW w:w="1843" w:type="dxa"/>
          </w:tcPr>
          <w:p w:rsidR="009D2BC7" w:rsidRDefault="00442F81">
            <w:r>
              <w:t>В целом успешное, но не систематическое владение способностью описывать и оценивать параметры энергетических уровней атомного ядра</w:t>
            </w:r>
          </w:p>
        </w:tc>
        <w:tc>
          <w:tcPr>
            <w:tcW w:w="1842" w:type="dxa"/>
          </w:tcPr>
          <w:p w:rsidR="009D2BC7" w:rsidRDefault="00442F81">
            <w:r>
              <w:t>В целом успешное, но содержащее отдельные пробелы владение способностью описывать и оценивать параметры энергетических уровней атомного ядра</w:t>
            </w:r>
          </w:p>
        </w:tc>
        <w:tc>
          <w:tcPr>
            <w:tcW w:w="1979" w:type="dxa"/>
          </w:tcPr>
          <w:p w:rsidR="009D2BC7" w:rsidRDefault="00442F81">
            <w:r>
              <w:t>Успешное и систематическое владение способностью описывать и оценивать параметры энергетических уровней атомного ядра</w:t>
            </w:r>
          </w:p>
        </w:tc>
      </w:tr>
    </w:tbl>
    <w:p w:rsidR="009D2BC7" w:rsidRDefault="009D2BC7"/>
    <w:p w:rsidR="009D2BC7" w:rsidRDefault="009D2BC7">
      <w:pPr>
        <w:jc w:val="center"/>
      </w:pPr>
    </w:p>
    <w:p w:rsidR="009D2BC7" w:rsidRDefault="00442F81">
      <w:pPr>
        <w:jc w:val="both"/>
        <w:rPr>
          <w:b/>
        </w:rPr>
      </w:pPr>
      <w:r>
        <w:rPr>
          <w:b/>
        </w:rPr>
        <w:t xml:space="preserve">12. Типовые контрольные задания или иные материалы для проведения текущего контроля успеваемости. </w:t>
      </w:r>
    </w:p>
    <w:p w:rsidR="009D2BC7" w:rsidRDefault="009D2BC7">
      <w:pPr>
        <w:jc w:val="both"/>
        <w:rPr>
          <w:b/>
        </w:rPr>
      </w:pPr>
    </w:p>
    <w:p w:rsidR="009D2BC7" w:rsidRDefault="00442F81">
      <w:pPr>
        <w:rPr>
          <w:b/>
          <w:i/>
        </w:rPr>
      </w:pPr>
      <w:r>
        <w:rPr>
          <w:b/>
          <w:i/>
        </w:rPr>
        <w:t xml:space="preserve">Материалы текущего контроля успеваемости </w:t>
      </w:r>
      <w:proofErr w:type="gramStart"/>
      <w:r>
        <w:rPr>
          <w:b/>
          <w:i/>
        </w:rPr>
        <w:t>обучающихся</w:t>
      </w:r>
      <w:proofErr w:type="gramEnd"/>
      <w:r>
        <w:rPr>
          <w:b/>
          <w:i/>
        </w:rPr>
        <w:t xml:space="preserve"> </w:t>
      </w:r>
    </w:p>
    <w:p w:rsidR="009D2BC7" w:rsidRDefault="009D2BC7">
      <w:pPr>
        <w:ind w:firstLine="708"/>
        <w:rPr>
          <w:b/>
        </w:rPr>
      </w:pPr>
    </w:p>
    <w:p w:rsidR="009D2BC7" w:rsidRDefault="00442F81">
      <w:r>
        <w:rPr>
          <w:u w:val="single"/>
        </w:rPr>
        <w:t>Вопросы по теории:</w:t>
      </w:r>
    </w:p>
    <w:p w:rsidR="009D2BC7" w:rsidRDefault="00442F81">
      <w:pPr>
        <w:numPr>
          <w:ilvl w:val="0"/>
          <w:numId w:val="6"/>
        </w:numPr>
        <w:pBdr>
          <w:top w:val="nil"/>
          <w:left w:val="nil"/>
          <w:bottom w:val="nil"/>
          <w:right w:val="nil"/>
          <w:between w:val="nil"/>
        </w:pBdr>
        <w:spacing w:line="276" w:lineRule="auto"/>
        <w:jc w:val="both"/>
        <w:rPr>
          <w:color w:val="000000"/>
        </w:rPr>
      </w:pPr>
      <w:r>
        <w:rPr>
          <w:color w:val="000000"/>
        </w:rPr>
        <w:t xml:space="preserve">Какие реакции, идущие через стадию образования составного ядра, называются </w:t>
      </w:r>
      <w:r>
        <w:rPr>
          <w:b/>
          <w:color w:val="000000"/>
        </w:rPr>
        <w:t>резонансными</w:t>
      </w:r>
      <w:r>
        <w:rPr>
          <w:color w:val="000000"/>
        </w:rPr>
        <w:t xml:space="preserve"> и </w:t>
      </w:r>
      <w:r>
        <w:rPr>
          <w:b/>
          <w:color w:val="000000"/>
        </w:rPr>
        <w:t>нерезонансными?</w:t>
      </w:r>
    </w:p>
    <w:p w:rsidR="009D2BC7" w:rsidRDefault="00442F81">
      <w:pPr>
        <w:numPr>
          <w:ilvl w:val="0"/>
          <w:numId w:val="6"/>
        </w:numPr>
        <w:pBdr>
          <w:top w:val="nil"/>
          <w:left w:val="nil"/>
          <w:bottom w:val="nil"/>
          <w:right w:val="nil"/>
          <w:between w:val="nil"/>
        </w:pBdr>
        <w:spacing w:line="276" w:lineRule="auto"/>
        <w:jc w:val="both"/>
        <w:rPr>
          <w:color w:val="000000"/>
        </w:rPr>
      </w:pPr>
      <w:r>
        <w:rPr>
          <w:color w:val="000000"/>
        </w:rPr>
        <w:t xml:space="preserve">На основе формулы </w:t>
      </w:r>
      <w:proofErr w:type="spellStart"/>
      <w:r>
        <w:rPr>
          <w:color w:val="000000"/>
        </w:rPr>
        <w:t>Брейта-Вигнера</w:t>
      </w:r>
      <w:proofErr w:type="spellEnd"/>
      <w:r>
        <w:rPr>
          <w:color w:val="000000"/>
        </w:rPr>
        <w:t xml:space="preserve"> получить выражение для сечения образования составного ядра </w:t>
      </w:r>
      <w:proofErr w:type="spellStart"/>
      <w:r>
        <w:rPr>
          <w:color w:val="000000"/>
        </w:rPr>
        <w:t>σ</w:t>
      </w:r>
      <w:r>
        <w:rPr>
          <w:color w:val="000000"/>
          <w:vertAlign w:val="subscript"/>
        </w:rPr>
        <w:t>aC</w:t>
      </w:r>
      <w:proofErr w:type="spellEnd"/>
      <w:r>
        <w:rPr>
          <w:color w:val="000000"/>
        </w:rPr>
        <w:t> в области изолированного резонанса.</w:t>
      </w:r>
    </w:p>
    <w:p w:rsidR="009D2BC7" w:rsidRDefault="00442F81">
      <w:pPr>
        <w:numPr>
          <w:ilvl w:val="0"/>
          <w:numId w:val="6"/>
        </w:numPr>
        <w:pBdr>
          <w:top w:val="nil"/>
          <w:left w:val="nil"/>
          <w:bottom w:val="nil"/>
          <w:right w:val="nil"/>
          <w:between w:val="nil"/>
        </w:pBdr>
        <w:spacing w:line="276" w:lineRule="auto"/>
        <w:jc w:val="both"/>
        <w:rPr>
          <w:color w:val="000000"/>
        </w:rPr>
      </w:pPr>
      <w:r>
        <w:rPr>
          <w:color w:val="000000"/>
        </w:rPr>
        <w:t>Как на основе экспериментальных данных можно выделить вклад процессов, идущих через стадию образования составного ядра?</w:t>
      </w:r>
    </w:p>
    <w:p w:rsidR="009D2BC7" w:rsidRDefault="00442F81">
      <w:pPr>
        <w:numPr>
          <w:ilvl w:val="0"/>
          <w:numId w:val="6"/>
        </w:numPr>
        <w:pBdr>
          <w:top w:val="nil"/>
          <w:left w:val="nil"/>
          <w:bottom w:val="nil"/>
          <w:right w:val="nil"/>
          <w:between w:val="nil"/>
        </w:pBdr>
        <w:spacing w:line="276" w:lineRule="auto"/>
        <w:jc w:val="both"/>
        <w:rPr>
          <w:color w:val="000000"/>
        </w:rPr>
      </w:pPr>
      <w:r>
        <w:rPr>
          <w:color w:val="000000"/>
        </w:rPr>
        <w:t xml:space="preserve">Используя приближение изолированных ядерных резонансов получить формулу </w:t>
      </w:r>
      <w:proofErr w:type="spellStart"/>
      <w:r>
        <w:rPr>
          <w:color w:val="000000"/>
        </w:rPr>
        <w:t>Брейта-Вигнера</w:t>
      </w:r>
      <w:proofErr w:type="spellEnd"/>
      <w:r>
        <w:rPr>
          <w:color w:val="000000"/>
        </w:rPr>
        <w:t xml:space="preserve"> с выражениями для парциальных ширин.</w:t>
      </w:r>
    </w:p>
    <w:p w:rsidR="009D2BC7" w:rsidRDefault="00442F81">
      <w:pPr>
        <w:numPr>
          <w:ilvl w:val="0"/>
          <w:numId w:val="6"/>
        </w:numPr>
        <w:pBdr>
          <w:top w:val="nil"/>
          <w:left w:val="nil"/>
          <w:bottom w:val="nil"/>
          <w:right w:val="nil"/>
          <w:between w:val="nil"/>
        </w:pBdr>
        <w:spacing w:line="276" w:lineRule="auto"/>
        <w:jc w:val="both"/>
        <w:rPr>
          <w:color w:val="000000"/>
        </w:rPr>
      </w:pPr>
      <w:r>
        <w:rPr>
          <w:color w:val="000000"/>
        </w:rPr>
        <w:t>Какова форма угловых распределений продуктов ядерных реакций, протекающих через стадию образования составного ядра?</w:t>
      </w:r>
    </w:p>
    <w:p w:rsidR="009D2BC7" w:rsidRDefault="00442F81">
      <w:pPr>
        <w:numPr>
          <w:ilvl w:val="0"/>
          <w:numId w:val="6"/>
        </w:numPr>
        <w:pBdr>
          <w:top w:val="nil"/>
          <w:left w:val="nil"/>
          <w:bottom w:val="nil"/>
          <w:right w:val="nil"/>
          <w:between w:val="nil"/>
        </w:pBdr>
        <w:spacing w:line="276" w:lineRule="auto"/>
        <w:jc w:val="both"/>
        <w:rPr>
          <w:color w:val="000000"/>
        </w:rPr>
      </w:pPr>
      <w:r>
        <w:rPr>
          <w:color w:val="000000"/>
        </w:rPr>
        <w:lastRenderedPageBreak/>
        <w:t xml:space="preserve">Какова форма угловых распределений продуктов </w:t>
      </w:r>
      <w:proofErr w:type="spellStart"/>
      <w:r>
        <w:rPr>
          <w:color w:val="000000"/>
        </w:rPr>
        <w:t>предравновесных</w:t>
      </w:r>
      <w:proofErr w:type="spellEnd"/>
      <w:r>
        <w:rPr>
          <w:color w:val="000000"/>
        </w:rPr>
        <w:t xml:space="preserve"> ядерных реакций?</w:t>
      </w:r>
    </w:p>
    <w:p w:rsidR="009D2BC7" w:rsidRDefault="00442F81">
      <w:pPr>
        <w:numPr>
          <w:ilvl w:val="0"/>
          <w:numId w:val="6"/>
        </w:numPr>
        <w:pBdr>
          <w:top w:val="nil"/>
          <w:left w:val="nil"/>
          <w:bottom w:val="nil"/>
          <w:right w:val="nil"/>
          <w:between w:val="nil"/>
        </w:pBdr>
        <w:spacing w:line="276" w:lineRule="auto"/>
        <w:jc w:val="both"/>
        <w:rPr>
          <w:color w:val="000000"/>
        </w:rPr>
      </w:pPr>
      <w:r>
        <w:rPr>
          <w:color w:val="000000"/>
        </w:rPr>
        <w:t>Получить выражение дифференциального сечения рассеяния для равновесных процессов через Т-матрицу в импульсном представлении.</w:t>
      </w:r>
    </w:p>
    <w:p w:rsidR="009D2BC7" w:rsidRDefault="00442F81">
      <w:pPr>
        <w:numPr>
          <w:ilvl w:val="0"/>
          <w:numId w:val="6"/>
        </w:numPr>
        <w:pBdr>
          <w:top w:val="nil"/>
          <w:left w:val="nil"/>
          <w:bottom w:val="nil"/>
          <w:right w:val="nil"/>
          <w:between w:val="nil"/>
        </w:pBdr>
        <w:spacing w:line="276" w:lineRule="auto"/>
        <w:jc w:val="both"/>
        <w:rPr>
          <w:color w:val="000000"/>
        </w:rPr>
      </w:pPr>
      <w:r>
        <w:rPr>
          <w:color w:val="000000"/>
        </w:rPr>
        <w:t xml:space="preserve">Как можно учесть корреляции в каналах образования и распада </w:t>
      </w:r>
      <w:proofErr w:type="gramStart"/>
      <w:r>
        <w:rPr>
          <w:color w:val="000000"/>
        </w:rPr>
        <w:t>компаунд-состояний</w:t>
      </w:r>
      <w:proofErr w:type="gramEnd"/>
      <w:r>
        <w:rPr>
          <w:color w:val="000000"/>
        </w:rPr>
        <w:t>?</w:t>
      </w:r>
    </w:p>
    <w:p w:rsidR="009D2BC7" w:rsidRDefault="00442F81">
      <w:pPr>
        <w:numPr>
          <w:ilvl w:val="0"/>
          <w:numId w:val="6"/>
        </w:numPr>
        <w:pBdr>
          <w:top w:val="nil"/>
          <w:left w:val="nil"/>
          <w:bottom w:val="nil"/>
          <w:right w:val="nil"/>
          <w:between w:val="nil"/>
        </w:pBdr>
        <w:spacing w:line="276" w:lineRule="auto"/>
        <w:jc w:val="both"/>
        <w:rPr>
          <w:color w:val="000000"/>
        </w:rPr>
      </w:pPr>
      <w:r>
        <w:rPr>
          <w:color w:val="000000"/>
        </w:rPr>
        <w:t xml:space="preserve">Как модифицируется формула </w:t>
      </w:r>
      <w:proofErr w:type="spellStart"/>
      <w:r>
        <w:rPr>
          <w:color w:val="000000"/>
        </w:rPr>
        <w:t>Хаузера-Фешбаха-Молдауэра</w:t>
      </w:r>
      <w:proofErr w:type="spellEnd"/>
      <w:r>
        <w:rPr>
          <w:color w:val="000000"/>
        </w:rPr>
        <w:t xml:space="preserve"> с ростом энергии налетающей частицы?</w:t>
      </w:r>
    </w:p>
    <w:p w:rsidR="009D2BC7" w:rsidRDefault="009D2BC7">
      <w:pPr>
        <w:ind w:left="709"/>
      </w:pPr>
    </w:p>
    <w:p w:rsidR="009D2BC7" w:rsidRDefault="00442F81">
      <w:r>
        <w:rPr>
          <w:u w:val="single"/>
        </w:rPr>
        <w:t xml:space="preserve">Задачи: </w:t>
      </w:r>
    </w:p>
    <w:p w:rsidR="009D2BC7" w:rsidRDefault="00442F81">
      <w:pPr>
        <w:numPr>
          <w:ilvl w:val="0"/>
          <w:numId w:val="7"/>
        </w:numPr>
        <w:pBdr>
          <w:top w:val="nil"/>
          <w:left w:val="nil"/>
          <w:bottom w:val="nil"/>
          <w:right w:val="nil"/>
          <w:between w:val="nil"/>
        </w:pBdr>
        <w:spacing w:line="276" w:lineRule="auto"/>
        <w:jc w:val="both"/>
        <w:rPr>
          <w:color w:val="000000"/>
        </w:rPr>
      </w:pPr>
      <w:r>
        <w:rPr>
          <w:color w:val="000000"/>
        </w:rPr>
        <w:t xml:space="preserve">Определить энергию возбуждения составного ядра, образующегося при захвате </w:t>
      </w:r>
      <w:proofErr w:type="gramStart"/>
      <w:r>
        <w:rPr>
          <w:color w:val="000000"/>
        </w:rPr>
        <w:t>α-</w:t>
      </w:r>
      <w:proofErr w:type="gramEnd"/>
      <w:r>
        <w:rPr>
          <w:color w:val="000000"/>
        </w:rPr>
        <w:t xml:space="preserve">частицы с энергией T = 7 МэВ неподвижным ядром </w:t>
      </w:r>
      <w:r>
        <w:rPr>
          <w:color w:val="000000"/>
          <w:vertAlign w:val="superscript"/>
        </w:rPr>
        <w:t>10</w:t>
      </w:r>
      <w:r>
        <w:rPr>
          <w:color w:val="000000"/>
        </w:rPr>
        <w:t>В.</w:t>
      </w:r>
    </w:p>
    <w:p w:rsidR="009D2BC7" w:rsidRDefault="00442F81">
      <w:pPr>
        <w:numPr>
          <w:ilvl w:val="0"/>
          <w:numId w:val="7"/>
        </w:numPr>
        <w:pBdr>
          <w:top w:val="nil"/>
          <w:left w:val="nil"/>
          <w:bottom w:val="nil"/>
          <w:right w:val="nil"/>
          <w:between w:val="nil"/>
        </w:pBdr>
        <w:spacing w:line="276" w:lineRule="auto"/>
        <w:jc w:val="both"/>
        <w:rPr>
          <w:color w:val="000000"/>
        </w:rPr>
      </w:pPr>
      <w:r>
        <w:rPr>
          <w:color w:val="000000"/>
        </w:rPr>
        <w:t xml:space="preserve">Оценить сечение образования составного ядра при взаимодействии нейтронов с кинетической энергией </w:t>
      </w:r>
      <w:proofErr w:type="spellStart"/>
      <w:r>
        <w:rPr>
          <w:color w:val="000000"/>
        </w:rPr>
        <w:t>T</w:t>
      </w:r>
      <w:r>
        <w:rPr>
          <w:color w:val="000000"/>
          <w:vertAlign w:val="subscript"/>
        </w:rPr>
        <w:t>n</w:t>
      </w:r>
      <w:proofErr w:type="spellEnd"/>
      <w:r>
        <w:rPr>
          <w:color w:val="000000"/>
        </w:rPr>
        <w:t xml:space="preserve"> = 1 эВ с ядрами золота </w:t>
      </w:r>
      <w:r>
        <w:rPr>
          <w:color w:val="000000"/>
          <w:vertAlign w:val="superscript"/>
        </w:rPr>
        <w:t>197</w:t>
      </w:r>
      <w:r>
        <w:rPr>
          <w:color w:val="000000"/>
        </w:rPr>
        <w:t>Au.</w:t>
      </w:r>
    </w:p>
    <w:p w:rsidR="009D2BC7" w:rsidRDefault="00442F81">
      <w:pPr>
        <w:numPr>
          <w:ilvl w:val="0"/>
          <w:numId w:val="7"/>
        </w:numPr>
        <w:pBdr>
          <w:top w:val="nil"/>
          <w:left w:val="nil"/>
          <w:bottom w:val="nil"/>
          <w:right w:val="nil"/>
          <w:between w:val="nil"/>
        </w:pBdr>
        <w:spacing w:line="276" w:lineRule="auto"/>
        <w:jc w:val="both"/>
        <w:rPr>
          <w:color w:val="000000"/>
        </w:rPr>
      </w:pPr>
      <w:r>
        <w:rPr>
          <w:color w:val="000000"/>
        </w:rPr>
        <w:t xml:space="preserve">Оценить сечение образования составного ядра при взаимодействии нейтронов с кинетической энергией </w:t>
      </w:r>
      <w:proofErr w:type="spellStart"/>
      <w:r>
        <w:rPr>
          <w:color w:val="000000"/>
        </w:rPr>
        <w:t>T</w:t>
      </w:r>
      <w:r>
        <w:rPr>
          <w:color w:val="000000"/>
          <w:vertAlign w:val="subscript"/>
        </w:rPr>
        <w:t>n</w:t>
      </w:r>
      <w:proofErr w:type="spellEnd"/>
      <w:r>
        <w:rPr>
          <w:color w:val="000000"/>
        </w:rPr>
        <w:t xml:space="preserve"> = 30 МэВ с ядрами золота </w:t>
      </w:r>
      <w:r>
        <w:rPr>
          <w:color w:val="000000"/>
          <w:vertAlign w:val="superscript"/>
        </w:rPr>
        <w:t>197</w:t>
      </w:r>
      <w:r>
        <w:rPr>
          <w:color w:val="000000"/>
        </w:rPr>
        <w:t>Au.</w:t>
      </w:r>
    </w:p>
    <w:p w:rsidR="009D2BC7" w:rsidRDefault="00442F81">
      <w:pPr>
        <w:numPr>
          <w:ilvl w:val="0"/>
          <w:numId w:val="7"/>
        </w:numPr>
        <w:pBdr>
          <w:top w:val="nil"/>
          <w:left w:val="nil"/>
          <w:bottom w:val="nil"/>
          <w:right w:val="nil"/>
          <w:between w:val="nil"/>
        </w:pBdr>
        <w:spacing w:line="276" w:lineRule="auto"/>
        <w:jc w:val="both"/>
        <w:rPr>
          <w:color w:val="000000"/>
        </w:rPr>
      </w:pPr>
      <w:r>
        <w:rPr>
          <w:color w:val="000000"/>
        </w:rPr>
        <w:t xml:space="preserve">Найти значение плотности уровней ядра </w:t>
      </w:r>
      <w:r>
        <w:rPr>
          <w:color w:val="000000"/>
          <w:vertAlign w:val="superscript"/>
        </w:rPr>
        <w:t>238</w:t>
      </w:r>
      <w:r>
        <w:rPr>
          <w:color w:val="000000"/>
        </w:rPr>
        <w:t>U при энергии возбуждения</w:t>
      </w:r>
      <w:proofErr w:type="gramStart"/>
      <w:r>
        <w:rPr>
          <w:color w:val="000000"/>
        </w:rPr>
        <w:t xml:space="preserve"> Е</w:t>
      </w:r>
      <w:proofErr w:type="gramEnd"/>
      <w:r>
        <w:rPr>
          <w:color w:val="000000"/>
        </w:rPr>
        <w:t xml:space="preserve">* = 6 МэВ и значении углового момента J = 10. Сопоставить полученное значение с данными из </w:t>
      </w:r>
      <w:proofErr w:type="spellStart"/>
      <w:r>
        <w:rPr>
          <w:color w:val="000000"/>
        </w:rPr>
        <w:t>полуэпирических</w:t>
      </w:r>
      <w:proofErr w:type="spellEnd"/>
      <w:r>
        <w:rPr>
          <w:color w:val="000000"/>
        </w:rPr>
        <w:t xml:space="preserve"> систематик</w:t>
      </w:r>
    </w:p>
    <w:p w:rsidR="009D2BC7" w:rsidRDefault="00442F81">
      <w:pPr>
        <w:numPr>
          <w:ilvl w:val="0"/>
          <w:numId w:val="7"/>
        </w:numPr>
        <w:pBdr>
          <w:top w:val="nil"/>
          <w:left w:val="nil"/>
          <w:bottom w:val="nil"/>
          <w:right w:val="nil"/>
          <w:between w:val="nil"/>
        </w:pBdr>
        <w:spacing w:line="276" w:lineRule="auto"/>
        <w:jc w:val="both"/>
        <w:rPr>
          <w:color w:val="000000"/>
        </w:rPr>
      </w:pPr>
      <w:r>
        <w:rPr>
          <w:color w:val="000000"/>
        </w:rPr>
        <w:t xml:space="preserve">Рассчитать предельные значения энергии возбуждения ядер </w:t>
      </w:r>
      <w:r>
        <w:rPr>
          <w:color w:val="000000"/>
          <w:vertAlign w:val="superscript"/>
        </w:rPr>
        <w:t>238</w:t>
      </w:r>
      <w:r>
        <w:rPr>
          <w:color w:val="000000"/>
        </w:rPr>
        <w:t xml:space="preserve">U и </w:t>
      </w:r>
      <w:r>
        <w:rPr>
          <w:color w:val="000000"/>
          <w:vertAlign w:val="superscript"/>
        </w:rPr>
        <w:t>236</w:t>
      </w:r>
      <w:r>
        <w:rPr>
          <w:color w:val="000000"/>
        </w:rPr>
        <w:t>Fm, при которых эффектами коллективного наращивания плотности уровней и оболочечными поправками к потенциальной энергии деформации можно пренебречь. Пояснить физическую природу наблюдаемых явлений</w:t>
      </w:r>
    </w:p>
    <w:p w:rsidR="009D2BC7" w:rsidRDefault="009D2BC7">
      <w:pPr>
        <w:jc w:val="both"/>
      </w:pPr>
    </w:p>
    <w:p w:rsidR="009D2BC7" w:rsidRDefault="00442F81">
      <w:pPr>
        <w:jc w:val="both"/>
      </w:pPr>
      <w:r>
        <w:rPr>
          <w:b/>
        </w:rPr>
        <w:t>13. Типовые контрольные задания или иные материалы для проведения промежуточной аттестации.</w:t>
      </w:r>
      <w:r>
        <w:t xml:space="preserve"> </w:t>
      </w:r>
    </w:p>
    <w:p w:rsidR="009D2BC7" w:rsidRDefault="009D2BC7">
      <w:pPr>
        <w:jc w:val="both"/>
      </w:pPr>
    </w:p>
    <w:p w:rsidR="009D2BC7" w:rsidRDefault="00442F81">
      <w:r>
        <w:t>Экзамен проводится в виде письменной работы с последующим собеседованием по изучаемым темам.</w:t>
      </w:r>
    </w:p>
    <w:p w:rsidR="009D2BC7" w:rsidRDefault="009D2BC7"/>
    <w:p w:rsidR="009D2BC7" w:rsidRDefault="00442F81">
      <w:pPr>
        <w:rPr>
          <w:b/>
          <w:i/>
        </w:rPr>
      </w:pPr>
      <w:r>
        <w:rPr>
          <w:b/>
          <w:i/>
        </w:rPr>
        <w:t xml:space="preserve">Материалы промежуточной аттестации </w:t>
      </w:r>
      <w:proofErr w:type="gramStart"/>
      <w:r>
        <w:rPr>
          <w:b/>
          <w:i/>
        </w:rPr>
        <w:t>обучающихся</w:t>
      </w:r>
      <w:proofErr w:type="gramEnd"/>
      <w:r>
        <w:rPr>
          <w:b/>
          <w:i/>
        </w:rPr>
        <w:t xml:space="preserve"> </w:t>
      </w:r>
    </w:p>
    <w:p w:rsidR="009D2BC7" w:rsidRDefault="00442F81">
      <w:pPr>
        <w:widowControl w:val="0"/>
        <w:ind w:left="360"/>
        <w:jc w:val="both"/>
        <w:rPr>
          <w:u w:val="single"/>
        </w:rPr>
      </w:pPr>
      <w:r>
        <w:rPr>
          <w:u w:val="single"/>
        </w:rPr>
        <w:t>Вопросы к экзамену:</w:t>
      </w:r>
    </w:p>
    <w:p w:rsidR="009D2BC7" w:rsidRDefault="009D2BC7">
      <w:pPr>
        <w:jc w:val="center"/>
        <w:rPr>
          <w:b/>
          <w:sz w:val="28"/>
          <w:szCs w:val="28"/>
        </w:rPr>
      </w:pPr>
    </w:p>
    <w:p w:rsidR="009D2BC7" w:rsidRDefault="00442F81">
      <w:pPr>
        <w:numPr>
          <w:ilvl w:val="0"/>
          <w:numId w:val="4"/>
        </w:numPr>
        <w:jc w:val="both"/>
      </w:pPr>
      <w:r>
        <w:t>Основные положения модели жидкой капли. Энергия деформации.</w:t>
      </w:r>
    </w:p>
    <w:p w:rsidR="009D2BC7" w:rsidRDefault="00442F81">
      <w:pPr>
        <w:numPr>
          <w:ilvl w:val="0"/>
          <w:numId w:val="4"/>
        </w:numPr>
        <w:jc w:val="both"/>
      </w:pPr>
      <w:r>
        <w:t xml:space="preserve">Оценка </w:t>
      </w:r>
      <w:proofErr w:type="spellStart"/>
      <w:r>
        <w:t>энерговыделения</w:t>
      </w:r>
      <w:proofErr w:type="spellEnd"/>
      <w:r>
        <w:t xml:space="preserve"> в процессе деления.</w:t>
      </w:r>
    </w:p>
    <w:p w:rsidR="009D2BC7" w:rsidRDefault="00442F81">
      <w:pPr>
        <w:numPr>
          <w:ilvl w:val="0"/>
          <w:numId w:val="4"/>
        </w:numPr>
        <w:jc w:val="both"/>
      </w:pPr>
      <w:r>
        <w:t>Барьер деления, проницаемость барьера деления, оценка периодов спонтанного деления.</w:t>
      </w:r>
    </w:p>
    <w:p w:rsidR="009D2BC7" w:rsidRDefault="00442F81">
      <w:pPr>
        <w:numPr>
          <w:ilvl w:val="0"/>
          <w:numId w:val="4"/>
        </w:numPr>
        <w:jc w:val="both"/>
      </w:pPr>
      <w:r>
        <w:t xml:space="preserve">Формула </w:t>
      </w:r>
      <w:proofErr w:type="spellStart"/>
      <w:r>
        <w:t>Хаузер-Фешбаха</w:t>
      </w:r>
      <w:proofErr w:type="spellEnd"/>
      <w:r>
        <w:t>. Понятие о Г-ширине распада составного ядра. Сечение ядерных реакций, протекающих через стадию образования составного ядра.</w:t>
      </w:r>
    </w:p>
    <w:p w:rsidR="009D2BC7" w:rsidRDefault="00442F81">
      <w:pPr>
        <w:numPr>
          <w:ilvl w:val="0"/>
          <w:numId w:val="4"/>
        </w:numPr>
        <w:jc w:val="both"/>
      </w:pPr>
      <w:r>
        <w:t>Плотность уровней в модели Ферми-газа.</w:t>
      </w:r>
    </w:p>
    <w:p w:rsidR="009D2BC7" w:rsidRDefault="00442F81">
      <w:pPr>
        <w:numPr>
          <w:ilvl w:val="0"/>
          <w:numId w:val="4"/>
        </w:numPr>
        <w:jc w:val="both"/>
      </w:pPr>
      <w:r>
        <w:t>Экспериментальное определение плотности уровней. Систематики параметров плотности уровней.</w:t>
      </w:r>
    </w:p>
    <w:p w:rsidR="009D2BC7" w:rsidRDefault="00442F81">
      <w:pPr>
        <w:numPr>
          <w:ilvl w:val="0"/>
          <w:numId w:val="4"/>
        </w:numPr>
        <w:jc w:val="both"/>
      </w:pPr>
      <w:r>
        <w:t>Сверхтекучая модель плотности уровней.</w:t>
      </w:r>
    </w:p>
    <w:p w:rsidR="009D2BC7" w:rsidRDefault="00442F81">
      <w:pPr>
        <w:numPr>
          <w:ilvl w:val="0"/>
          <w:numId w:val="4"/>
        </w:numPr>
        <w:jc w:val="both"/>
      </w:pPr>
      <w:r>
        <w:t>Феноменологическое описание коллективных эффектов в плотности уровней.</w:t>
      </w:r>
    </w:p>
    <w:p w:rsidR="009D2BC7" w:rsidRDefault="00442F81">
      <w:pPr>
        <w:numPr>
          <w:ilvl w:val="0"/>
          <w:numId w:val="4"/>
        </w:numPr>
        <w:jc w:val="both"/>
      </w:pPr>
      <w:r>
        <w:t>Основные формулы статистической теории ядерных реакций.</w:t>
      </w:r>
    </w:p>
    <w:p w:rsidR="009D2BC7" w:rsidRDefault="00442F81">
      <w:pPr>
        <w:numPr>
          <w:ilvl w:val="0"/>
          <w:numId w:val="4"/>
        </w:numPr>
        <w:jc w:val="both"/>
      </w:pPr>
      <w:r>
        <w:t>Конкуренция каналов распада составного ядра.</w:t>
      </w:r>
    </w:p>
    <w:p w:rsidR="009D2BC7" w:rsidRDefault="00442F81">
      <w:pPr>
        <w:numPr>
          <w:ilvl w:val="0"/>
          <w:numId w:val="4"/>
        </w:numPr>
        <w:jc w:val="both"/>
      </w:pPr>
      <w:r>
        <w:t>Модель двугорбого барьера деления.</w:t>
      </w:r>
    </w:p>
    <w:p w:rsidR="009D2BC7" w:rsidRDefault="00442F81">
      <w:pPr>
        <w:numPr>
          <w:ilvl w:val="0"/>
          <w:numId w:val="4"/>
        </w:numPr>
        <w:pBdr>
          <w:top w:val="nil"/>
          <w:left w:val="nil"/>
          <w:bottom w:val="nil"/>
          <w:right w:val="nil"/>
          <w:between w:val="nil"/>
        </w:pBdr>
        <w:spacing w:line="276" w:lineRule="auto"/>
        <w:jc w:val="both"/>
        <w:rPr>
          <w:color w:val="000000"/>
        </w:rPr>
      </w:pPr>
      <w:r>
        <w:rPr>
          <w:color w:val="000000"/>
        </w:rPr>
        <w:t>Следствия двугорбой формы барьера деления</w:t>
      </w:r>
    </w:p>
    <w:p w:rsidR="009D2BC7" w:rsidRDefault="009D2BC7">
      <w:pPr>
        <w:jc w:val="both"/>
        <w:rPr>
          <w:b/>
        </w:rPr>
      </w:pPr>
    </w:p>
    <w:p w:rsidR="009D2BC7" w:rsidRDefault="00442F81">
      <w:pPr>
        <w:jc w:val="both"/>
        <w:rPr>
          <w:b/>
        </w:rPr>
      </w:pPr>
      <w:r>
        <w:rPr>
          <w:b/>
        </w:rPr>
        <w:lastRenderedPageBreak/>
        <w:t>14. Материально-техническая база, информационные технологии, программное обеспечение и информационные справочные системы</w:t>
      </w:r>
    </w:p>
    <w:p w:rsidR="009D2BC7" w:rsidRDefault="009D2BC7">
      <w:pPr>
        <w:jc w:val="both"/>
        <w:rPr>
          <w:b/>
        </w:rPr>
      </w:pPr>
    </w:p>
    <w:p w:rsidR="009D2BC7" w:rsidRDefault="00442F81">
      <w:pPr>
        <w:tabs>
          <w:tab w:val="left" w:pos="4185"/>
        </w:tabs>
        <w:jc w:val="both"/>
      </w:pPr>
      <w:r>
        <w:t>Основная литература</w:t>
      </w:r>
      <w:r>
        <w:tab/>
      </w:r>
    </w:p>
    <w:p w:rsidR="009D2BC7" w:rsidRDefault="00442F81">
      <w:pPr>
        <w:numPr>
          <w:ilvl w:val="0"/>
          <w:numId w:val="1"/>
        </w:numPr>
        <w:pBdr>
          <w:top w:val="nil"/>
          <w:left w:val="nil"/>
          <w:bottom w:val="nil"/>
          <w:right w:val="nil"/>
          <w:between w:val="nil"/>
        </w:pBdr>
        <w:spacing w:line="276" w:lineRule="auto"/>
        <w:jc w:val="both"/>
        <w:rPr>
          <w:color w:val="000000"/>
        </w:rPr>
      </w:pPr>
      <w:r>
        <w:rPr>
          <w:color w:val="000000"/>
        </w:rPr>
        <w:t xml:space="preserve">К.Н. Мухин, Экспериментальная ядерная физика. Кн. 1, 2, М., </w:t>
      </w:r>
      <w:proofErr w:type="spellStart"/>
      <w:r>
        <w:rPr>
          <w:color w:val="000000"/>
        </w:rPr>
        <w:t>Энергоатомиздат</w:t>
      </w:r>
      <w:proofErr w:type="spellEnd"/>
      <w:r>
        <w:rPr>
          <w:color w:val="000000"/>
        </w:rPr>
        <w:t>, 1993.</w:t>
      </w:r>
    </w:p>
    <w:p w:rsidR="009D2BC7" w:rsidRDefault="00442F81">
      <w:pPr>
        <w:numPr>
          <w:ilvl w:val="0"/>
          <w:numId w:val="1"/>
        </w:numPr>
        <w:pBdr>
          <w:top w:val="nil"/>
          <w:left w:val="nil"/>
          <w:bottom w:val="nil"/>
          <w:right w:val="nil"/>
          <w:between w:val="nil"/>
        </w:pBdr>
        <w:spacing w:line="276" w:lineRule="auto"/>
        <w:jc w:val="both"/>
        <w:rPr>
          <w:color w:val="000000"/>
        </w:rPr>
      </w:pPr>
      <w:r>
        <w:rPr>
          <w:color w:val="000000"/>
        </w:rPr>
        <w:t xml:space="preserve">А.С. Давыдов, Теория атомного ядра, 2 изд., М., </w:t>
      </w:r>
      <w:proofErr w:type="spellStart"/>
      <w:r>
        <w:rPr>
          <w:color w:val="000000"/>
        </w:rPr>
        <w:t>Энергоатомиздат</w:t>
      </w:r>
      <w:proofErr w:type="spellEnd"/>
      <w:r>
        <w:rPr>
          <w:color w:val="000000"/>
        </w:rPr>
        <w:t>, 1973.</w:t>
      </w:r>
    </w:p>
    <w:p w:rsidR="009D2BC7" w:rsidRDefault="00442F81">
      <w:pPr>
        <w:numPr>
          <w:ilvl w:val="0"/>
          <w:numId w:val="1"/>
        </w:numPr>
        <w:pBdr>
          <w:top w:val="nil"/>
          <w:left w:val="nil"/>
          <w:bottom w:val="nil"/>
          <w:right w:val="nil"/>
          <w:between w:val="nil"/>
        </w:pBdr>
        <w:spacing w:line="276" w:lineRule="auto"/>
        <w:jc w:val="both"/>
        <w:rPr>
          <w:color w:val="000000"/>
        </w:rPr>
      </w:pPr>
      <w:r>
        <w:rPr>
          <w:color w:val="000000"/>
        </w:rPr>
        <w:t xml:space="preserve">В. </w:t>
      </w:r>
      <w:proofErr w:type="spellStart"/>
      <w:r>
        <w:rPr>
          <w:color w:val="000000"/>
        </w:rPr>
        <w:t>Вайскопф</w:t>
      </w:r>
      <w:proofErr w:type="spellEnd"/>
      <w:r>
        <w:rPr>
          <w:color w:val="000000"/>
        </w:rPr>
        <w:t xml:space="preserve">, Статистическая теория ядерных реакций, пер. с англ., М., </w:t>
      </w:r>
      <w:proofErr w:type="spellStart"/>
      <w:r>
        <w:rPr>
          <w:color w:val="000000"/>
        </w:rPr>
        <w:t>Энергоатомиздат</w:t>
      </w:r>
      <w:proofErr w:type="spellEnd"/>
      <w:r>
        <w:rPr>
          <w:color w:val="000000"/>
        </w:rPr>
        <w:t>, 1952.</w:t>
      </w:r>
    </w:p>
    <w:p w:rsidR="009D2BC7" w:rsidRDefault="00442F81">
      <w:pPr>
        <w:numPr>
          <w:ilvl w:val="0"/>
          <w:numId w:val="1"/>
        </w:numPr>
        <w:pBdr>
          <w:top w:val="nil"/>
          <w:left w:val="nil"/>
          <w:bottom w:val="nil"/>
          <w:right w:val="nil"/>
          <w:between w:val="nil"/>
        </w:pBdr>
        <w:spacing w:line="276" w:lineRule="auto"/>
        <w:jc w:val="both"/>
        <w:rPr>
          <w:color w:val="000000"/>
        </w:rPr>
      </w:pPr>
      <w:proofErr w:type="spellStart"/>
      <w:r>
        <w:rPr>
          <w:color w:val="000000"/>
        </w:rPr>
        <w:t>Ю.В.Соколов</w:t>
      </w:r>
      <w:proofErr w:type="spellEnd"/>
      <w:r>
        <w:rPr>
          <w:color w:val="000000"/>
        </w:rPr>
        <w:t xml:space="preserve">, Плотность уровней атомных ядер. М., </w:t>
      </w:r>
      <w:proofErr w:type="spellStart"/>
      <w:r>
        <w:rPr>
          <w:color w:val="000000"/>
        </w:rPr>
        <w:t>Энергоатомиздат</w:t>
      </w:r>
      <w:proofErr w:type="spellEnd"/>
      <w:r>
        <w:rPr>
          <w:color w:val="000000"/>
        </w:rPr>
        <w:t>. 1990.</w:t>
      </w:r>
    </w:p>
    <w:p w:rsidR="009D2BC7" w:rsidRDefault="00442F81">
      <w:pPr>
        <w:numPr>
          <w:ilvl w:val="0"/>
          <w:numId w:val="1"/>
        </w:numPr>
        <w:jc w:val="both"/>
      </w:pPr>
      <w:r>
        <w:t xml:space="preserve">А.В. </w:t>
      </w:r>
      <w:proofErr w:type="spellStart"/>
      <w:r>
        <w:t>Игнатюк</w:t>
      </w:r>
      <w:proofErr w:type="spellEnd"/>
      <w:r>
        <w:t xml:space="preserve">, Статистические свойства возбужденных тяжелых ядер. М., </w:t>
      </w:r>
      <w:proofErr w:type="spellStart"/>
      <w:r>
        <w:t>Энергоатомиздат</w:t>
      </w:r>
      <w:proofErr w:type="spellEnd"/>
      <w:r>
        <w:t>. 1983.</w:t>
      </w:r>
    </w:p>
    <w:p w:rsidR="009D2BC7" w:rsidRDefault="009D2BC7">
      <w:pPr>
        <w:jc w:val="both"/>
      </w:pPr>
    </w:p>
    <w:p w:rsidR="009D2BC7" w:rsidRDefault="00442F81">
      <w:pPr>
        <w:jc w:val="both"/>
      </w:pPr>
      <w:r>
        <w:t>Дополнительная литература</w:t>
      </w:r>
    </w:p>
    <w:p w:rsidR="009D2BC7" w:rsidRDefault="00442F81">
      <w:pPr>
        <w:numPr>
          <w:ilvl w:val="0"/>
          <w:numId w:val="3"/>
        </w:numPr>
        <w:pBdr>
          <w:top w:val="nil"/>
          <w:left w:val="nil"/>
          <w:bottom w:val="nil"/>
          <w:right w:val="nil"/>
          <w:between w:val="nil"/>
        </w:pBdr>
        <w:spacing w:line="276" w:lineRule="auto"/>
        <w:jc w:val="both"/>
        <w:rPr>
          <w:color w:val="000000"/>
        </w:rPr>
      </w:pPr>
      <w:r>
        <w:rPr>
          <w:color w:val="000000"/>
        </w:rPr>
        <w:t xml:space="preserve">Д. </w:t>
      </w:r>
      <w:proofErr w:type="spellStart"/>
      <w:r>
        <w:rPr>
          <w:color w:val="000000"/>
        </w:rPr>
        <w:t>Блатт</w:t>
      </w:r>
      <w:proofErr w:type="spellEnd"/>
      <w:r>
        <w:rPr>
          <w:color w:val="000000"/>
        </w:rPr>
        <w:t xml:space="preserve">, В. </w:t>
      </w:r>
      <w:proofErr w:type="spellStart"/>
      <w:r>
        <w:rPr>
          <w:color w:val="000000"/>
        </w:rPr>
        <w:t>Вайскопф</w:t>
      </w:r>
      <w:proofErr w:type="spellEnd"/>
      <w:r>
        <w:rPr>
          <w:color w:val="000000"/>
        </w:rPr>
        <w:t>, Теоретическая ядерная физика, пер. с англ., М., Наука, 1954.</w:t>
      </w:r>
    </w:p>
    <w:p w:rsidR="009D2BC7" w:rsidRDefault="00442F81">
      <w:pPr>
        <w:numPr>
          <w:ilvl w:val="0"/>
          <w:numId w:val="3"/>
        </w:numPr>
        <w:pBdr>
          <w:top w:val="nil"/>
          <w:left w:val="nil"/>
          <w:bottom w:val="nil"/>
          <w:right w:val="nil"/>
          <w:between w:val="nil"/>
        </w:pBdr>
        <w:spacing w:line="276" w:lineRule="auto"/>
        <w:jc w:val="both"/>
        <w:rPr>
          <w:color w:val="000000"/>
        </w:rPr>
      </w:pPr>
      <w:r>
        <w:rPr>
          <w:color w:val="000000"/>
        </w:rPr>
        <w:t>Ю.М. Широков, Н.П. Юдин, Ядерная физика. М., Наука, 1980.</w:t>
      </w:r>
    </w:p>
    <w:p w:rsidR="009D2BC7" w:rsidRDefault="00442F81">
      <w:pPr>
        <w:numPr>
          <w:ilvl w:val="0"/>
          <w:numId w:val="3"/>
        </w:numPr>
        <w:pBdr>
          <w:top w:val="nil"/>
          <w:left w:val="nil"/>
          <w:bottom w:val="nil"/>
          <w:right w:val="nil"/>
          <w:between w:val="nil"/>
        </w:pBdr>
        <w:spacing w:line="276" w:lineRule="auto"/>
        <w:jc w:val="both"/>
        <w:rPr>
          <w:color w:val="000000"/>
        </w:rPr>
      </w:pPr>
      <w:r>
        <w:rPr>
          <w:color w:val="000000"/>
        </w:rPr>
        <w:t xml:space="preserve">Л.Д. Ландау, Я.А. </w:t>
      </w:r>
      <w:proofErr w:type="spellStart"/>
      <w:r>
        <w:rPr>
          <w:color w:val="000000"/>
        </w:rPr>
        <w:t>Смородинский</w:t>
      </w:r>
      <w:proofErr w:type="spellEnd"/>
      <w:r>
        <w:rPr>
          <w:color w:val="000000"/>
        </w:rPr>
        <w:t>, Лекции по теории атомного ядра, М., Наука, 1955.</w:t>
      </w:r>
    </w:p>
    <w:p w:rsidR="009D2BC7" w:rsidRDefault="00442F81">
      <w:pPr>
        <w:numPr>
          <w:ilvl w:val="0"/>
          <w:numId w:val="3"/>
        </w:numPr>
        <w:pBdr>
          <w:top w:val="nil"/>
          <w:left w:val="nil"/>
          <w:bottom w:val="nil"/>
          <w:right w:val="nil"/>
          <w:between w:val="nil"/>
        </w:pBdr>
        <w:spacing w:line="276" w:lineRule="auto"/>
        <w:jc w:val="both"/>
        <w:rPr>
          <w:color w:val="000000"/>
        </w:rPr>
      </w:pPr>
      <w:r>
        <w:rPr>
          <w:color w:val="000000"/>
        </w:rPr>
        <w:t xml:space="preserve">Ф. А. Живописцев, Э. И. </w:t>
      </w:r>
      <w:proofErr w:type="spellStart"/>
      <w:r>
        <w:rPr>
          <w:color w:val="000000"/>
        </w:rPr>
        <w:t>Кэбин</w:t>
      </w:r>
      <w:proofErr w:type="spellEnd"/>
      <w:r>
        <w:rPr>
          <w:color w:val="000000"/>
        </w:rPr>
        <w:t xml:space="preserve">, В. Г. </w:t>
      </w:r>
      <w:proofErr w:type="spellStart"/>
      <w:r>
        <w:rPr>
          <w:color w:val="000000"/>
        </w:rPr>
        <w:t>Сухаревский</w:t>
      </w:r>
      <w:proofErr w:type="spellEnd"/>
      <w:r>
        <w:rPr>
          <w:color w:val="000000"/>
        </w:rPr>
        <w:t xml:space="preserve">, </w:t>
      </w:r>
      <w:proofErr w:type="spellStart"/>
      <w:r>
        <w:rPr>
          <w:color w:val="000000"/>
        </w:rPr>
        <w:t>Предравновесные</w:t>
      </w:r>
      <w:proofErr w:type="spellEnd"/>
      <w:r>
        <w:rPr>
          <w:color w:val="000000"/>
        </w:rPr>
        <w:t xml:space="preserve"> ядерные реакции. - М.</w:t>
      </w:r>
      <w:proofErr w:type="gramStart"/>
      <w:r>
        <w:rPr>
          <w:color w:val="000000"/>
        </w:rPr>
        <w:t xml:space="preserve"> :</w:t>
      </w:r>
      <w:proofErr w:type="gramEnd"/>
      <w:r>
        <w:rPr>
          <w:color w:val="000000"/>
        </w:rPr>
        <w:t xml:space="preserve"> Изд-во МГУ, 1985.</w:t>
      </w:r>
    </w:p>
    <w:p w:rsidR="009D2BC7" w:rsidRDefault="00442F81">
      <w:pPr>
        <w:numPr>
          <w:ilvl w:val="0"/>
          <w:numId w:val="3"/>
        </w:numPr>
        <w:pBdr>
          <w:top w:val="nil"/>
          <w:left w:val="nil"/>
          <w:bottom w:val="nil"/>
          <w:right w:val="nil"/>
          <w:between w:val="nil"/>
        </w:pBdr>
        <w:spacing w:line="276" w:lineRule="auto"/>
        <w:jc w:val="both"/>
        <w:rPr>
          <w:color w:val="000000"/>
        </w:rPr>
      </w:pPr>
      <w:r>
        <w:rPr>
          <w:color w:val="000000"/>
        </w:rPr>
        <w:t xml:space="preserve">О.Ф. Немец, К.О. </w:t>
      </w:r>
      <w:proofErr w:type="spellStart"/>
      <w:r>
        <w:rPr>
          <w:color w:val="000000"/>
        </w:rPr>
        <w:t>Теренецкий</w:t>
      </w:r>
      <w:proofErr w:type="spellEnd"/>
      <w:r>
        <w:rPr>
          <w:color w:val="000000"/>
        </w:rPr>
        <w:t xml:space="preserve">. Ядерные реакции.- Киев: </w:t>
      </w:r>
      <w:proofErr w:type="spellStart"/>
      <w:r>
        <w:rPr>
          <w:color w:val="000000"/>
        </w:rPr>
        <w:t>Вища</w:t>
      </w:r>
      <w:proofErr w:type="spellEnd"/>
      <w:r>
        <w:rPr>
          <w:color w:val="000000"/>
        </w:rPr>
        <w:t xml:space="preserve"> школа, 1977.</w:t>
      </w:r>
    </w:p>
    <w:p w:rsidR="009D2BC7" w:rsidRDefault="00442F81">
      <w:pPr>
        <w:numPr>
          <w:ilvl w:val="0"/>
          <w:numId w:val="3"/>
        </w:numPr>
        <w:jc w:val="both"/>
        <w:rPr>
          <w:color w:val="0070C0"/>
        </w:rPr>
      </w:pPr>
      <w:r>
        <w:t xml:space="preserve">Ф.А. Живописцев, Э.И. </w:t>
      </w:r>
      <w:proofErr w:type="spellStart"/>
      <w:r>
        <w:t>Кэбин</w:t>
      </w:r>
      <w:proofErr w:type="spellEnd"/>
      <w:r>
        <w:t xml:space="preserve">. Модели </w:t>
      </w:r>
      <w:proofErr w:type="spellStart"/>
      <w:r>
        <w:t>предравновесных</w:t>
      </w:r>
      <w:proofErr w:type="spellEnd"/>
      <w:r>
        <w:t xml:space="preserve"> ядерных реакций М.: Изд-во МГУ, 1987.</w:t>
      </w:r>
    </w:p>
    <w:p w:rsidR="009D2BC7" w:rsidRDefault="009D2BC7">
      <w:pPr>
        <w:tabs>
          <w:tab w:val="left" w:pos="0"/>
          <w:tab w:val="left" w:pos="540"/>
        </w:tabs>
        <w:rPr>
          <w:color w:val="0070C0"/>
        </w:rPr>
      </w:pPr>
    </w:p>
    <w:p w:rsidR="009D2BC7" w:rsidRDefault="00442F81">
      <w:r>
        <w:t>При реализации дисциплины может быть использовано следующее программное обеспечение:</w:t>
      </w:r>
    </w:p>
    <w:p w:rsidR="009D2BC7" w:rsidRDefault="00442F81">
      <w:pPr>
        <w:numPr>
          <w:ilvl w:val="0"/>
          <w:numId w:val="5"/>
        </w:numPr>
        <w:jc w:val="both"/>
      </w:pPr>
      <w:bookmarkStart w:id="6" w:name="_heading=h.tyjcwt" w:colFirst="0" w:colLast="0"/>
      <w:bookmarkEnd w:id="6"/>
      <w:r>
        <w:t xml:space="preserve">Операционная система </w:t>
      </w:r>
      <w:proofErr w:type="spellStart"/>
      <w:r>
        <w:t>Astra</w:t>
      </w:r>
      <w:proofErr w:type="spellEnd"/>
      <w:r>
        <w:t xml:space="preserve"> </w:t>
      </w:r>
      <w:proofErr w:type="spellStart"/>
      <w:r>
        <w:t>Linux</w:t>
      </w:r>
      <w:proofErr w:type="spellEnd"/>
      <w:r>
        <w:t xml:space="preserve"> </w:t>
      </w:r>
      <w:proofErr w:type="gramStart"/>
      <w:r>
        <w:t xml:space="preserve">( </w:t>
      </w:r>
      <w:proofErr w:type="gramEnd"/>
      <w:hyperlink r:id="rId12">
        <w:r>
          <w:rPr>
            <w:color w:val="0000FF"/>
            <w:u w:val="single"/>
          </w:rPr>
          <w:t>https://astralinux.ru/</w:t>
        </w:r>
      </w:hyperlink>
      <w:r>
        <w:t xml:space="preserve"> ) или аналог, с офисным пакетом, с пакетами разработчика.</w:t>
      </w:r>
    </w:p>
    <w:p w:rsidR="009D2BC7" w:rsidRDefault="00442F81">
      <w:pPr>
        <w:numPr>
          <w:ilvl w:val="0"/>
          <w:numId w:val="5"/>
        </w:numPr>
        <w:jc w:val="both"/>
      </w:pPr>
      <w:r>
        <w:t xml:space="preserve">Программный продукт </w:t>
      </w:r>
      <w:proofErr w:type="spellStart"/>
      <w:r>
        <w:t>Java</w:t>
      </w:r>
      <w:proofErr w:type="spellEnd"/>
      <w:r>
        <w:t xml:space="preserve"> 8 (64-bit)</w:t>
      </w:r>
    </w:p>
    <w:p w:rsidR="009D2BC7" w:rsidRDefault="00442F81">
      <w:pPr>
        <w:rPr>
          <w:rFonts w:ascii="Cambria" w:eastAsia="Cambria" w:hAnsi="Cambria" w:cs="Cambria"/>
        </w:rPr>
      </w:pPr>
      <w:r>
        <w:rPr>
          <w:rFonts w:ascii="Cambria" w:eastAsia="Cambria" w:hAnsi="Cambria" w:cs="Cambria"/>
        </w:rPr>
        <w:t>Перечень профессиональных баз данных и информационных справочных систем</w:t>
      </w:r>
    </w:p>
    <w:p w:rsidR="009D2BC7" w:rsidRDefault="00442F81">
      <w:pPr>
        <w:numPr>
          <w:ilvl w:val="0"/>
          <w:numId w:val="2"/>
        </w:numPr>
        <w:pBdr>
          <w:top w:val="nil"/>
          <w:left w:val="nil"/>
          <w:bottom w:val="nil"/>
          <w:right w:val="nil"/>
          <w:between w:val="nil"/>
        </w:pBdr>
        <w:spacing w:line="276" w:lineRule="auto"/>
        <w:jc w:val="both"/>
        <w:rPr>
          <w:color w:val="000000"/>
        </w:rPr>
      </w:pPr>
      <w:r>
        <w:rPr>
          <w:color w:val="000000"/>
        </w:rPr>
        <w:t xml:space="preserve"> http://www.edu.ru – портал Министерства образования и науки РФ</w:t>
      </w:r>
    </w:p>
    <w:p w:rsidR="009D2BC7" w:rsidRDefault="00442F81">
      <w:pPr>
        <w:numPr>
          <w:ilvl w:val="0"/>
          <w:numId w:val="2"/>
        </w:numPr>
        <w:pBdr>
          <w:top w:val="nil"/>
          <w:left w:val="nil"/>
          <w:bottom w:val="nil"/>
          <w:right w:val="nil"/>
          <w:between w:val="nil"/>
        </w:pBdr>
        <w:spacing w:line="276" w:lineRule="auto"/>
        <w:jc w:val="both"/>
        <w:rPr>
          <w:color w:val="000000"/>
        </w:rPr>
      </w:pPr>
      <w:r>
        <w:rPr>
          <w:color w:val="000000"/>
        </w:rPr>
        <w:t>http://www.ict.edu.ru – система федеральных образовательных порталов «ИКТ в образовании»</w:t>
      </w:r>
    </w:p>
    <w:p w:rsidR="009D2BC7" w:rsidRDefault="00442F81">
      <w:pPr>
        <w:numPr>
          <w:ilvl w:val="0"/>
          <w:numId w:val="2"/>
        </w:numPr>
        <w:pBdr>
          <w:top w:val="nil"/>
          <w:left w:val="nil"/>
          <w:bottom w:val="nil"/>
          <w:right w:val="nil"/>
          <w:between w:val="nil"/>
        </w:pBdr>
        <w:spacing w:line="276" w:lineRule="auto"/>
        <w:jc w:val="both"/>
        <w:rPr>
          <w:color w:val="000000"/>
        </w:rPr>
      </w:pPr>
      <w:r>
        <w:rPr>
          <w:color w:val="000000"/>
        </w:rPr>
        <w:t>http://www.openet.ru - Российский портал открытого образования</w:t>
      </w:r>
    </w:p>
    <w:p w:rsidR="009D2BC7" w:rsidRDefault="00442F81">
      <w:pPr>
        <w:numPr>
          <w:ilvl w:val="0"/>
          <w:numId w:val="2"/>
        </w:numPr>
        <w:pBdr>
          <w:top w:val="nil"/>
          <w:left w:val="nil"/>
          <w:bottom w:val="nil"/>
          <w:right w:val="nil"/>
          <w:between w:val="nil"/>
        </w:pBdr>
        <w:spacing w:line="276" w:lineRule="auto"/>
        <w:jc w:val="both"/>
        <w:rPr>
          <w:color w:val="000000"/>
        </w:rPr>
      </w:pPr>
      <w:r>
        <w:rPr>
          <w:color w:val="000000"/>
        </w:rPr>
        <w:t xml:space="preserve">http://www.mon.gov.ru  - Министерство образования и науки Российской Федерации </w:t>
      </w:r>
    </w:p>
    <w:p w:rsidR="009D2BC7" w:rsidRDefault="00442F81">
      <w:pPr>
        <w:numPr>
          <w:ilvl w:val="0"/>
          <w:numId w:val="2"/>
        </w:numPr>
        <w:pBdr>
          <w:top w:val="nil"/>
          <w:left w:val="nil"/>
          <w:bottom w:val="nil"/>
          <w:right w:val="nil"/>
          <w:between w:val="nil"/>
        </w:pBdr>
        <w:spacing w:line="276" w:lineRule="auto"/>
        <w:jc w:val="both"/>
        <w:rPr>
          <w:color w:val="000000"/>
        </w:rPr>
      </w:pPr>
      <w:r>
        <w:rPr>
          <w:color w:val="000000"/>
        </w:rPr>
        <w:t>http://www.fasi.gov.ru - Федеральное агентство по науке и инновациям</w:t>
      </w:r>
    </w:p>
    <w:p w:rsidR="009D2BC7" w:rsidRDefault="009D2BC7">
      <w:pPr>
        <w:widowControl w:val="0"/>
        <w:ind w:firstLine="567"/>
        <w:jc w:val="both"/>
        <w:rPr>
          <w:b/>
        </w:rPr>
      </w:pPr>
    </w:p>
    <w:p w:rsidR="009D2BC7" w:rsidRDefault="00442F81">
      <w:pPr>
        <w:widowControl w:val="0"/>
        <w:ind w:firstLine="567"/>
        <w:jc w:val="both"/>
        <w:rPr>
          <w:b/>
        </w:rPr>
      </w:pPr>
      <w:r>
        <w:rPr>
          <w:b/>
        </w:rPr>
        <w:t>Материально-техническое обеспечение</w:t>
      </w:r>
    </w:p>
    <w:p w:rsidR="009D2BC7" w:rsidRDefault="00442F81">
      <w:pPr>
        <w:ind w:firstLine="567"/>
        <w:jc w:val="both"/>
        <w:rPr>
          <w:color w:val="000000"/>
        </w:rPr>
      </w:pPr>
      <w:r>
        <w:rPr>
          <w:color w:val="000000"/>
        </w:rPr>
        <w:t>В соответствии с требованиями п. 5.3. образовательного стандарта МГУ по направлению подготовки «Физика», курс может быть прочитан в поточной аудитории при наличии: работающих электрических розеток, компьютера, проектора, экрана, учебной доски.</w:t>
      </w:r>
    </w:p>
    <w:sectPr w:rsidR="009D2BC7">
      <w:footerReference w:type="default" r:id="rId13"/>
      <w:pgSz w:w="11906" w:h="16838"/>
      <w:pgMar w:top="1134" w:right="1134" w:bottom="1134" w:left="1134" w:header="709" w:footer="709"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6E2A" w:rsidRDefault="000C6E2A">
      <w:r>
        <w:separator/>
      </w:r>
    </w:p>
  </w:endnote>
  <w:endnote w:type="continuationSeparator" w:id="0">
    <w:p w:rsidR="000C6E2A" w:rsidRDefault="000C6E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2BC7" w:rsidRDefault="00442F81">
    <w:pPr>
      <w:pBdr>
        <w:top w:val="nil"/>
        <w:left w:val="nil"/>
        <w:bottom w:val="nil"/>
        <w:right w:val="nil"/>
        <w:between w:val="nil"/>
      </w:pBdr>
      <w:tabs>
        <w:tab w:val="center" w:pos="4677"/>
        <w:tab w:val="right" w:pos="9355"/>
      </w:tabs>
      <w:jc w:val="center"/>
      <w:rPr>
        <w:color w:val="000000"/>
      </w:rPr>
    </w:pPr>
    <w:r>
      <w:rPr>
        <w:color w:val="000000"/>
      </w:rPr>
      <w:fldChar w:fldCharType="begin"/>
    </w:r>
    <w:r>
      <w:rPr>
        <w:color w:val="000000"/>
      </w:rPr>
      <w:instrText>PAGE</w:instrText>
    </w:r>
    <w:r>
      <w:rPr>
        <w:color w:val="000000"/>
      </w:rPr>
      <w:fldChar w:fldCharType="end"/>
    </w:r>
  </w:p>
  <w:p w:rsidR="009D2BC7" w:rsidRDefault="009D2BC7">
    <w:pPr>
      <w:pBdr>
        <w:top w:val="nil"/>
        <w:left w:val="nil"/>
        <w:bottom w:val="nil"/>
        <w:right w:val="nil"/>
        <w:between w:val="nil"/>
      </w:pBdr>
      <w:tabs>
        <w:tab w:val="center" w:pos="4677"/>
        <w:tab w:val="right" w:pos="9355"/>
      </w:tabs>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2BC7" w:rsidRDefault="00442F81">
    <w:pPr>
      <w:pBdr>
        <w:top w:val="nil"/>
        <w:left w:val="nil"/>
        <w:bottom w:val="nil"/>
        <w:right w:val="nil"/>
        <w:between w:val="nil"/>
      </w:pBdr>
      <w:tabs>
        <w:tab w:val="center" w:pos="4677"/>
        <w:tab w:val="right" w:pos="9355"/>
      </w:tabs>
      <w:jc w:val="center"/>
      <w:rPr>
        <w:color w:val="000000"/>
      </w:rPr>
    </w:pPr>
    <w:r>
      <w:rPr>
        <w:color w:val="000000"/>
      </w:rPr>
      <w:fldChar w:fldCharType="begin"/>
    </w:r>
    <w:r>
      <w:rPr>
        <w:color w:val="000000"/>
      </w:rPr>
      <w:instrText>PAGE</w:instrText>
    </w:r>
    <w:r>
      <w:rPr>
        <w:color w:val="000000"/>
      </w:rPr>
      <w:fldChar w:fldCharType="separate"/>
    </w:r>
    <w:r w:rsidR="00260612">
      <w:rPr>
        <w:noProof/>
        <w:color w:val="000000"/>
      </w:rPr>
      <w:t>2</w:t>
    </w:r>
    <w:r>
      <w:rPr>
        <w:color w:val="000000"/>
      </w:rPr>
      <w:fldChar w:fldCharType="end"/>
    </w:r>
  </w:p>
  <w:p w:rsidR="009D2BC7" w:rsidRDefault="009D2BC7">
    <w:pPr>
      <w:pBdr>
        <w:top w:val="nil"/>
        <w:left w:val="nil"/>
        <w:bottom w:val="nil"/>
        <w:right w:val="nil"/>
        <w:between w:val="nil"/>
      </w:pBdr>
      <w:tabs>
        <w:tab w:val="center" w:pos="4677"/>
        <w:tab w:val="right" w:pos="9355"/>
      </w:tabs>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8467938"/>
      <w:docPartObj>
        <w:docPartGallery w:val="Page Numbers (Bottom of Page)"/>
        <w:docPartUnique/>
      </w:docPartObj>
    </w:sdtPr>
    <w:sdtEndPr/>
    <w:sdtContent>
      <w:p w:rsidR="006C50ED" w:rsidRDefault="006C50ED" w:rsidP="006C50ED">
        <w:pPr>
          <w:pStyle w:val="a7"/>
          <w:jc w:val="center"/>
        </w:pPr>
        <w:r>
          <w:fldChar w:fldCharType="begin"/>
        </w:r>
        <w:r>
          <w:instrText>PAGE   \* MERGEFORMAT</w:instrText>
        </w:r>
        <w:r>
          <w:fldChar w:fldCharType="separate"/>
        </w:r>
        <w:r w:rsidR="00260612">
          <w:rPr>
            <w:noProof/>
          </w:rPr>
          <w:t>1</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2BC7" w:rsidRDefault="00442F81">
    <w:pPr>
      <w:pBdr>
        <w:top w:val="nil"/>
        <w:left w:val="nil"/>
        <w:bottom w:val="nil"/>
        <w:right w:val="nil"/>
        <w:between w:val="nil"/>
      </w:pBdr>
      <w:tabs>
        <w:tab w:val="center" w:pos="4677"/>
        <w:tab w:val="right" w:pos="9355"/>
      </w:tabs>
      <w:jc w:val="center"/>
      <w:rPr>
        <w:color w:val="000000"/>
      </w:rPr>
    </w:pPr>
    <w:r>
      <w:rPr>
        <w:color w:val="000000"/>
      </w:rPr>
      <w:fldChar w:fldCharType="begin"/>
    </w:r>
    <w:r>
      <w:rPr>
        <w:color w:val="000000"/>
      </w:rPr>
      <w:instrText>PAGE</w:instrText>
    </w:r>
    <w:r>
      <w:rPr>
        <w:color w:val="000000"/>
      </w:rPr>
      <w:fldChar w:fldCharType="separate"/>
    </w:r>
    <w:r w:rsidR="00260612">
      <w:rPr>
        <w:noProof/>
        <w:color w:val="000000"/>
      </w:rPr>
      <w:t>10</w:t>
    </w:r>
    <w:r>
      <w:rPr>
        <w:color w:val="00000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6E2A" w:rsidRDefault="000C6E2A">
      <w:r>
        <w:separator/>
      </w:r>
    </w:p>
  </w:footnote>
  <w:footnote w:type="continuationSeparator" w:id="0">
    <w:p w:rsidR="000C6E2A" w:rsidRDefault="000C6E2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5542A"/>
    <w:multiLevelType w:val="multilevel"/>
    <w:tmpl w:val="2012BA9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nsid w:val="002364D0"/>
    <w:multiLevelType w:val="multilevel"/>
    <w:tmpl w:val="206668A6"/>
    <w:lvl w:ilvl="0">
      <w:start w:val="4"/>
      <w:numFmt w:val="decimal"/>
      <w:lvlText w:val="%1."/>
      <w:lvlJc w:val="left"/>
      <w:pPr>
        <w:ind w:left="360" w:hanging="360"/>
      </w:pPr>
      <w:rPr>
        <w:rFonts w:ascii="Times New Roman" w:eastAsia="Times New Roman" w:hAnsi="Times New Roman" w:cs="Times New Roman" w:hint="default"/>
        <w:sz w:val="24"/>
        <w:szCs w:val="24"/>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
    <w:nsid w:val="20602F32"/>
    <w:multiLevelType w:val="multilevel"/>
    <w:tmpl w:val="917A6172"/>
    <w:lvl w:ilvl="0">
      <w:start w:val="1"/>
      <w:numFmt w:val="decimal"/>
      <w:lvlText w:val="%1."/>
      <w:lvlJc w:val="left"/>
      <w:pPr>
        <w:ind w:left="1287" w:hanging="360"/>
      </w:pPr>
      <w:rPr>
        <w:rFonts w:ascii="Times New Roman" w:eastAsia="Times New Roman" w:hAnsi="Times New Roman" w:cs="Times New Roman"/>
        <w:sz w:val="24"/>
        <w:szCs w:val="24"/>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3">
    <w:nsid w:val="2A96721A"/>
    <w:multiLevelType w:val="multilevel"/>
    <w:tmpl w:val="23224D66"/>
    <w:lvl w:ilvl="0">
      <w:start w:val="1"/>
      <w:numFmt w:val="decimal"/>
      <w:lvlText w:val="%1."/>
      <w:lvlJc w:val="left"/>
      <w:pPr>
        <w:ind w:left="1080" w:hanging="360"/>
      </w:pPr>
      <w:rPr>
        <w:rFonts w:ascii="Times New Roman" w:eastAsia="Times New Roman" w:hAnsi="Times New Roman" w:cs="Times New Roman"/>
        <w:sz w:val="24"/>
        <w:szCs w:val="24"/>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nsid w:val="42C538B7"/>
    <w:multiLevelType w:val="multilevel"/>
    <w:tmpl w:val="EC0E79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49DC4110"/>
    <w:multiLevelType w:val="multilevel"/>
    <w:tmpl w:val="91226A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5C4759C3"/>
    <w:multiLevelType w:val="multilevel"/>
    <w:tmpl w:val="C4A811CA"/>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631F7927"/>
    <w:multiLevelType w:val="multilevel"/>
    <w:tmpl w:val="65003D02"/>
    <w:lvl w:ilvl="0">
      <w:start w:val="1"/>
      <w:numFmt w:val="decimal"/>
      <w:lvlText w:val="%1."/>
      <w:lvlJc w:val="left"/>
      <w:pPr>
        <w:ind w:left="1429" w:hanging="360"/>
      </w:pPr>
      <w:rPr>
        <w:b w:val="0"/>
      </w:rPr>
    </w:lvl>
    <w:lvl w:ilvl="1">
      <w:start w:val="2"/>
      <w:numFmt w:val="decimal"/>
      <w:lvlText w:val="%1.%2."/>
      <w:lvlJc w:val="left"/>
      <w:pPr>
        <w:ind w:left="1549" w:hanging="480"/>
      </w:pPr>
    </w:lvl>
    <w:lvl w:ilvl="2">
      <w:start w:val="1"/>
      <w:numFmt w:val="decimal"/>
      <w:lvlText w:val="%1.%2.%3."/>
      <w:lvlJc w:val="left"/>
      <w:pPr>
        <w:ind w:left="1789" w:hanging="720"/>
      </w:pPr>
    </w:lvl>
    <w:lvl w:ilvl="3">
      <w:start w:val="1"/>
      <w:numFmt w:val="decimal"/>
      <w:lvlText w:val="%1.%2.%3.%4."/>
      <w:lvlJc w:val="left"/>
      <w:pPr>
        <w:ind w:left="1789" w:hanging="720"/>
      </w:pPr>
    </w:lvl>
    <w:lvl w:ilvl="4">
      <w:start w:val="1"/>
      <w:numFmt w:val="decimal"/>
      <w:lvlText w:val="%1.%2.%3.%4.%5."/>
      <w:lvlJc w:val="left"/>
      <w:pPr>
        <w:ind w:left="2149" w:hanging="1080"/>
      </w:pPr>
    </w:lvl>
    <w:lvl w:ilvl="5">
      <w:start w:val="1"/>
      <w:numFmt w:val="decimal"/>
      <w:lvlText w:val="%1.%2.%3.%4.%5.%6."/>
      <w:lvlJc w:val="left"/>
      <w:pPr>
        <w:ind w:left="2149" w:hanging="1080"/>
      </w:pPr>
    </w:lvl>
    <w:lvl w:ilvl="6">
      <w:start w:val="1"/>
      <w:numFmt w:val="decimal"/>
      <w:lvlText w:val="%1.%2.%3.%4.%5.%6.%7."/>
      <w:lvlJc w:val="left"/>
      <w:pPr>
        <w:ind w:left="2509" w:hanging="1440"/>
      </w:pPr>
    </w:lvl>
    <w:lvl w:ilvl="7">
      <w:start w:val="1"/>
      <w:numFmt w:val="decimal"/>
      <w:lvlText w:val="%1.%2.%3.%4.%5.%6.%7.%8."/>
      <w:lvlJc w:val="left"/>
      <w:pPr>
        <w:ind w:left="2509" w:hanging="1440"/>
      </w:pPr>
    </w:lvl>
    <w:lvl w:ilvl="8">
      <w:start w:val="1"/>
      <w:numFmt w:val="decimal"/>
      <w:lvlText w:val="%1.%2.%3.%4.%5.%6.%7.%8.%9."/>
      <w:lvlJc w:val="left"/>
      <w:pPr>
        <w:ind w:left="2869" w:hanging="1800"/>
      </w:pPr>
    </w:lvl>
  </w:abstractNum>
  <w:abstractNum w:abstractNumId="8">
    <w:nsid w:val="67F26CAD"/>
    <w:multiLevelType w:val="multilevel"/>
    <w:tmpl w:val="0D3CF9AE"/>
    <w:lvl w:ilvl="0">
      <w:start w:val="1"/>
      <w:numFmt w:val="decimal"/>
      <w:lvlText w:val="%1)"/>
      <w:lvlJc w:val="left"/>
      <w:pPr>
        <w:ind w:left="1080" w:hanging="360"/>
      </w:pPr>
      <w:rPr>
        <w:rFonts w:ascii="Times New Roman" w:eastAsia="Times New Roman" w:hAnsi="Times New Roman" w:cs="Times New Roman"/>
        <w:sz w:val="24"/>
        <w:szCs w:val="24"/>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nsid w:val="786E5985"/>
    <w:multiLevelType w:val="multilevel"/>
    <w:tmpl w:val="05FAB26E"/>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4"/>
  </w:num>
  <w:num w:numId="2">
    <w:abstractNumId w:val="3"/>
  </w:num>
  <w:num w:numId="3">
    <w:abstractNumId w:val="6"/>
  </w:num>
  <w:num w:numId="4">
    <w:abstractNumId w:val="9"/>
  </w:num>
  <w:num w:numId="5">
    <w:abstractNumId w:val="5"/>
  </w:num>
  <w:num w:numId="6">
    <w:abstractNumId w:val="0"/>
  </w:num>
  <w:num w:numId="7">
    <w:abstractNumId w:val="8"/>
  </w:num>
  <w:num w:numId="8">
    <w:abstractNumId w:val="2"/>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9D2BC7"/>
    <w:rsid w:val="000C6E2A"/>
    <w:rsid w:val="00260612"/>
    <w:rsid w:val="00442F81"/>
    <w:rsid w:val="006C50ED"/>
    <w:rsid w:val="009D2B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4EDD"/>
  </w:style>
  <w:style w:type="paragraph" w:styleId="1">
    <w:name w:val="heading 1"/>
    <w:basedOn w:val="a"/>
    <w:next w:val="a"/>
    <w:link w:val="10"/>
    <w:uiPriority w:val="9"/>
    <w:qFormat/>
    <w:rsid w:val="00D968A8"/>
    <w:pPr>
      <w:keepNext/>
      <w:keepLines/>
      <w:spacing w:before="480"/>
      <w:ind w:firstLine="709"/>
      <w:jc w:val="both"/>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semiHidden/>
    <w:unhideWhenUsed/>
    <w:qFormat/>
    <w:rsid w:val="00D968A8"/>
    <w:pPr>
      <w:keepNext/>
      <w:keepLines/>
      <w:spacing w:before="200"/>
      <w:ind w:firstLine="709"/>
      <w:jc w:val="both"/>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link w:val="50"/>
    <w:qFormat/>
    <w:rsid w:val="00D968A8"/>
    <w:pPr>
      <w:keepNext/>
      <w:widowControl w:val="0"/>
      <w:spacing w:before="120" w:after="60"/>
      <w:jc w:val="both"/>
      <w:outlineLvl w:val="4"/>
    </w:pPr>
    <w:rPr>
      <w:rFonts w:eastAsia="Calibri"/>
      <w:color w:val="000000"/>
      <w:u w:val="single"/>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Body Text"/>
    <w:basedOn w:val="a"/>
    <w:link w:val="a5"/>
    <w:rsid w:val="00BB6573"/>
    <w:pPr>
      <w:jc w:val="center"/>
    </w:pPr>
    <w:rPr>
      <w:b/>
      <w:bCs/>
      <w:sz w:val="26"/>
      <w:szCs w:val="26"/>
    </w:rPr>
  </w:style>
  <w:style w:type="character" w:customStyle="1" w:styleId="a5">
    <w:name w:val="Основной текст Знак"/>
    <w:basedOn w:val="a0"/>
    <w:link w:val="a4"/>
    <w:rsid w:val="00BB6573"/>
    <w:rPr>
      <w:rFonts w:ascii="Times New Roman" w:eastAsia="Times New Roman" w:hAnsi="Times New Roman" w:cs="Times New Roman"/>
      <w:b/>
      <w:bCs/>
      <w:sz w:val="26"/>
      <w:szCs w:val="26"/>
      <w:lang w:eastAsia="ru-RU"/>
    </w:rPr>
  </w:style>
  <w:style w:type="table" w:styleId="a6">
    <w:name w:val="Table Grid"/>
    <w:basedOn w:val="a1"/>
    <w:uiPriority w:val="39"/>
    <w:rsid w:val="00BB6573"/>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footer"/>
    <w:basedOn w:val="a"/>
    <w:link w:val="a8"/>
    <w:uiPriority w:val="99"/>
    <w:rsid w:val="00BB6573"/>
    <w:pPr>
      <w:tabs>
        <w:tab w:val="center" w:pos="4677"/>
        <w:tab w:val="right" w:pos="9355"/>
      </w:tabs>
    </w:pPr>
  </w:style>
  <w:style w:type="character" w:customStyle="1" w:styleId="a8">
    <w:name w:val="Нижний колонтитул Знак"/>
    <w:basedOn w:val="a0"/>
    <w:link w:val="a7"/>
    <w:uiPriority w:val="99"/>
    <w:rsid w:val="00BB6573"/>
    <w:rPr>
      <w:rFonts w:ascii="Times New Roman" w:eastAsia="Times New Roman" w:hAnsi="Times New Roman" w:cs="Times New Roman"/>
      <w:sz w:val="24"/>
      <w:szCs w:val="24"/>
      <w:lang w:eastAsia="ru-RU"/>
    </w:rPr>
  </w:style>
  <w:style w:type="paragraph" w:styleId="a9">
    <w:name w:val="List Paragraph"/>
    <w:basedOn w:val="a"/>
    <w:uiPriority w:val="99"/>
    <w:qFormat/>
    <w:rsid w:val="00BB6573"/>
    <w:pPr>
      <w:spacing w:line="276" w:lineRule="auto"/>
      <w:ind w:left="720"/>
      <w:jc w:val="both"/>
    </w:pPr>
    <w:rPr>
      <w:rFonts w:ascii="Calibri" w:hAnsi="Calibri" w:cs="Calibri"/>
      <w:sz w:val="22"/>
      <w:szCs w:val="22"/>
      <w:lang w:eastAsia="en-US"/>
    </w:rPr>
  </w:style>
  <w:style w:type="character" w:styleId="aa">
    <w:name w:val="page number"/>
    <w:basedOn w:val="a0"/>
    <w:uiPriority w:val="99"/>
    <w:rsid w:val="00BB6573"/>
    <w:rPr>
      <w:rFonts w:cs="Times New Roman"/>
    </w:rPr>
  </w:style>
  <w:style w:type="paragraph" w:styleId="ab">
    <w:name w:val="header"/>
    <w:basedOn w:val="a"/>
    <w:link w:val="ac"/>
    <w:uiPriority w:val="99"/>
    <w:rsid w:val="00E62FEF"/>
    <w:pPr>
      <w:tabs>
        <w:tab w:val="center" w:pos="4677"/>
        <w:tab w:val="right" w:pos="9355"/>
      </w:tabs>
      <w:ind w:firstLine="709"/>
      <w:jc w:val="both"/>
    </w:pPr>
    <w:rPr>
      <w:rFonts w:ascii="Calibri" w:hAnsi="Calibri" w:cs="Calibri"/>
      <w:sz w:val="22"/>
      <w:szCs w:val="22"/>
      <w:lang w:eastAsia="en-US"/>
    </w:rPr>
  </w:style>
  <w:style w:type="character" w:customStyle="1" w:styleId="ac">
    <w:name w:val="Верхний колонтитул Знак"/>
    <w:basedOn w:val="a0"/>
    <w:link w:val="ab"/>
    <w:uiPriority w:val="99"/>
    <w:rsid w:val="00E62FEF"/>
    <w:rPr>
      <w:rFonts w:ascii="Calibri" w:eastAsia="Times New Roman" w:hAnsi="Calibri" w:cs="Calibri"/>
    </w:rPr>
  </w:style>
  <w:style w:type="character" w:styleId="ad">
    <w:name w:val="Hyperlink"/>
    <w:rsid w:val="00E62FEF"/>
    <w:rPr>
      <w:color w:val="0000FF"/>
      <w:u w:val="single"/>
    </w:rPr>
  </w:style>
  <w:style w:type="paragraph" w:customStyle="1" w:styleId="Text1">
    <w:name w:val="Text_1"/>
    <w:basedOn w:val="a"/>
    <w:rsid w:val="00E62FEF"/>
    <w:pPr>
      <w:overflowPunct w:val="0"/>
      <w:autoSpaceDE w:val="0"/>
      <w:autoSpaceDN w:val="0"/>
      <w:adjustRightInd w:val="0"/>
      <w:spacing w:after="40"/>
      <w:ind w:left="227"/>
      <w:textAlignment w:val="baseline"/>
    </w:pPr>
    <w:rPr>
      <w:szCs w:val="20"/>
    </w:rPr>
  </w:style>
  <w:style w:type="character" w:customStyle="1" w:styleId="citation">
    <w:name w:val="citation"/>
    <w:basedOn w:val="a0"/>
    <w:rsid w:val="00E62FEF"/>
  </w:style>
  <w:style w:type="paragraph" w:styleId="ae">
    <w:name w:val="footnote text"/>
    <w:basedOn w:val="a"/>
    <w:link w:val="af"/>
    <w:uiPriority w:val="99"/>
    <w:rsid w:val="005F6D80"/>
    <w:pPr>
      <w:ind w:firstLine="709"/>
      <w:jc w:val="both"/>
    </w:pPr>
    <w:rPr>
      <w:rFonts w:ascii="Calibri" w:eastAsia="Calibri" w:hAnsi="Calibri" w:cs="Calibri"/>
      <w:sz w:val="20"/>
      <w:szCs w:val="20"/>
    </w:rPr>
  </w:style>
  <w:style w:type="character" w:customStyle="1" w:styleId="af">
    <w:name w:val="Текст сноски Знак"/>
    <w:basedOn w:val="a0"/>
    <w:link w:val="ae"/>
    <w:uiPriority w:val="99"/>
    <w:rsid w:val="005F6D80"/>
    <w:rPr>
      <w:rFonts w:ascii="Calibri" w:eastAsia="Calibri" w:hAnsi="Calibri" w:cs="Calibri"/>
      <w:sz w:val="20"/>
      <w:szCs w:val="20"/>
      <w:lang w:eastAsia="ru-RU"/>
    </w:rPr>
  </w:style>
  <w:style w:type="character" w:styleId="af0">
    <w:name w:val="footnote reference"/>
    <w:basedOn w:val="a0"/>
    <w:uiPriority w:val="99"/>
    <w:rsid w:val="005F6D80"/>
    <w:rPr>
      <w:vertAlign w:val="superscript"/>
    </w:rPr>
  </w:style>
  <w:style w:type="character" w:styleId="af1">
    <w:name w:val="FollowedHyperlink"/>
    <w:basedOn w:val="a0"/>
    <w:uiPriority w:val="99"/>
    <w:semiHidden/>
    <w:unhideWhenUsed/>
    <w:rsid w:val="00226251"/>
    <w:rPr>
      <w:color w:val="800080" w:themeColor="followedHyperlink"/>
      <w:u w:val="single"/>
    </w:rPr>
  </w:style>
  <w:style w:type="character" w:styleId="af2">
    <w:name w:val="annotation reference"/>
    <w:basedOn w:val="a0"/>
    <w:uiPriority w:val="99"/>
    <w:semiHidden/>
    <w:unhideWhenUsed/>
    <w:rsid w:val="00597987"/>
    <w:rPr>
      <w:sz w:val="16"/>
      <w:szCs w:val="16"/>
    </w:rPr>
  </w:style>
  <w:style w:type="paragraph" w:styleId="af3">
    <w:name w:val="annotation text"/>
    <w:basedOn w:val="a"/>
    <w:link w:val="af4"/>
    <w:uiPriority w:val="99"/>
    <w:unhideWhenUsed/>
    <w:rsid w:val="00597987"/>
    <w:rPr>
      <w:sz w:val="20"/>
      <w:szCs w:val="20"/>
    </w:rPr>
  </w:style>
  <w:style w:type="character" w:customStyle="1" w:styleId="af4">
    <w:name w:val="Текст примечания Знак"/>
    <w:basedOn w:val="a0"/>
    <w:link w:val="af3"/>
    <w:uiPriority w:val="99"/>
    <w:rsid w:val="00597987"/>
    <w:rPr>
      <w:rFonts w:ascii="Times New Roman" w:eastAsia="Times New Roman" w:hAnsi="Times New Roman" w:cs="Times New Roman"/>
      <w:sz w:val="20"/>
      <w:szCs w:val="20"/>
      <w:lang w:eastAsia="ru-RU"/>
    </w:rPr>
  </w:style>
  <w:style w:type="paragraph" w:styleId="af5">
    <w:name w:val="annotation subject"/>
    <w:basedOn w:val="af3"/>
    <w:next w:val="af3"/>
    <w:link w:val="af6"/>
    <w:uiPriority w:val="99"/>
    <w:semiHidden/>
    <w:unhideWhenUsed/>
    <w:rsid w:val="00597987"/>
    <w:rPr>
      <w:b/>
      <w:bCs/>
    </w:rPr>
  </w:style>
  <w:style w:type="character" w:customStyle="1" w:styleId="af6">
    <w:name w:val="Тема примечания Знак"/>
    <w:basedOn w:val="af4"/>
    <w:link w:val="af5"/>
    <w:uiPriority w:val="99"/>
    <w:semiHidden/>
    <w:rsid w:val="00597987"/>
    <w:rPr>
      <w:rFonts w:ascii="Times New Roman" w:eastAsia="Times New Roman" w:hAnsi="Times New Roman" w:cs="Times New Roman"/>
      <w:b/>
      <w:bCs/>
      <w:sz w:val="20"/>
      <w:szCs w:val="20"/>
      <w:lang w:eastAsia="ru-RU"/>
    </w:rPr>
  </w:style>
  <w:style w:type="paragraph" w:styleId="af7">
    <w:name w:val="Balloon Text"/>
    <w:basedOn w:val="a"/>
    <w:link w:val="af8"/>
    <w:uiPriority w:val="99"/>
    <w:semiHidden/>
    <w:unhideWhenUsed/>
    <w:rsid w:val="00597987"/>
    <w:rPr>
      <w:rFonts w:ascii="Segoe UI" w:hAnsi="Segoe UI" w:cs="Segoe UI"/>
      <w:sz w:val="18"/>
      <w:szCs w:val="18"/>
    </w:rPr>
  </w:style>
  <w:style w:type="character" w:customStyle="1" w:styleId="af8">
    <w:name w:val="Текст выноски Знак"/>
    <w:basedOn w:val="a0"/>
    <w:link w:val="af7"/>
    <w:uiPriority w:val="99"/>
    <w:semiHidden/>
    <w:rsid w:val="00597987"/>
    <w:rPr>
      <w:rFonts w:ascii="Segoe UI" w:eastAsia="Times New Roman" w:hAnsi="Segoe UI" w:cs="Segoe UI"/>
      <w:sz w:val="18"/>
      <w:szCs w:val="18"/>
      <w:lang w:eastAsia="ru-RU"/>
    </w:rPr>
  </w:style>
  <w:style w:type="paragraph" w:customStyle="1" w:styleId="af9">
    <w:name w:val="Содержание &quot;Табличные данные&quot;"/>
    <w:basedOn w:val="a"/>
    <w:qFormat/>
    <w:rsid w:val="006E61B3"/>
    <w:pPr>
      <w:spacing w:line="220" w:lineRule="exact"/>
      <w:jc w:val="center"/>
    </w:pPr>
    <w:rPr>
      <w:rFonts w:eastAsia="Calibri"/>
      <w:szCs w:val="22"/>
      <w:lang w:eastAsia="en-US"/>
    </w:rPr>
  </w:style>
  <w:style w:type="paragraph" w:styleId="afa">
    <w:name w:val="Normal (Web)"/>
    <w:basedOn w:val="a"/>
    <w:uiPriority w:val="99"/>
    <w:semiHidden/>
    <w:unhideWhenUsed/>
    <w:rsid w:val="00040F0D"/>
  </w:style>
  <w:style w:type="character" w:customStyle="1" w:styleId="11">
    <w:name w:val="Неразрешенное упоминание1"/>
    <w:basedOn w:val="a0"/>
    <w:uiPriority w:val="99"/>
    <w:semiHidden/>
    <w:unhideWhenUsed/>
    <w:rsid w:val="00040F0D"/>
    <w:rPr>
      <w:color w:val="605E5C"/>
      <w:shd w:val="clear" w:color="auto" w:fill="E1DFDD"/>
    </w:rPr>
  </w:style>
  <w:style w:type="character" w:customStyle="1" w:styleId="10">
    <w:name w:val="Заголовок 1 Знак"/>
    <w:basedOn w:val="a0"/>
    <w:link w:val="1"/>
    <w:uiPriority w:val="9"/>
    <w:rsid w:val="00D968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D968A8"/>
    <w:rPr>
      <w:rFonts w:asciiTheme="majorHAnsi" w:eastAsiaTheme="majorEastAsia" w:hAnsiTheme="majorHAnsi" w:cstheme="majorBidi"/>
      <w:b/>
      <w:bCs/>
      <w:color w:val="4F81BD" w:themeColor="accent1"/>
      <w:sz w:val="26"/>
      <w:szCs w:val="26"/>
    </w:rPr>
  </w:style>
  <w:style w:type="character" w:customStyle="1" w:styleId="50">
    <w:name w:val="Заголовок 5 Знак"/>
    <w:basedOn w:val="a0"/>
    <w:link w:val="5"/>
    <w:rsid w:val="00D968A8"/>
    <w:rPr>
      <w:rFonts w:ascii="Times New Roman" w:eastAsia="Calibri" w:hAnsi="Times New Roman" w:cs="Times New Roman"/>
      <w:color w:val="000000"/>
      <w:sz w:val="24"/>
      <w:szCs w:val="24"/>
      <w:u w:val="single"/>
      <w:lang w:eastAsia="ru-RU"/>
    </w:rPr>
  </w:style>
  <w:style w:type="character" w:customStyle="1" w:styleId="apple-converted-space">
    <w:name w:val="apple-converted-space"/>
    <w:basedOn w:val="a0"/>
    <w:rsid w:val="00D968A8"/>
  </w:style>
  <w:style w:type="paragraph" w:customStyle="1" w:styleId="Standarduseruseruser">
    <w:name w:val="Standard (user) (user) (user)"/>
    <w:rsid w:val="00D968A8"/>
    <w:pPr>
      <w:suppressAutoHyphens/>
      <w:autoSpaceDN w:val="0"/>
      <w:textAlignment w:val="baseline"/>
    </w:pPr>
    <w:rPr>
      <w:kern w:val="3"/>
    </w:rPr>
  </w:style>
  <w:style w:type="paragraph" w:styleId="afb">
    <w:name w:val="Body Text Indent"/>
    <w:basedOn w:val="a"/>
    <w:link w:val="afc"/>
    <w:uiPriority w:val="99"/>
    <w:semiHidden/>
    <w:unhideWhenUsed/>
    <w:rsid w:val="00D968A8"/>
    <w:pPr>
      <w:spacing w:after="120"/>
      <w:ind w:left="283" w:firstLine="709"/>
      <w:jc w:val="both"/>
    </w:pPr>
    <w:rPr>
      <w:rFonts w:ascii="Calibri" w:hAnsi="Calibri" w:cs="Calibri"/>
      <w:sz w:val="22"/>
      <w:szCs w:val="22"/>
      <w:lang w:eastAsia="en-US"/>
    </w:rPr>
  </w:style>
  <w:style w:type="character" w:customStyle="1" w:styleId="afc">
    <w:name w:val="Основной текст с отступом Знак"/>
    <w:basedOn w:val="a0"/>
    <w:link w:val="afb"/>
    <w:uiPriority w:val="99"/>
    <w:semiHidden/>
    <w:rsid w:val="00D968A8"/>
    <w:rPr>
      <w:rFonts w:ascii="Calibri" w:eastAsia="Times New Roman" w:hAnsi="Calibri" w:cs="Calibri"/>
    </w:rPr>
  </w:style>
  <w:style w:type="character" w:customStyle="1" w:styleId="40">
    <w:name w:val="Основной текст4"/>
    <w:rsid w:val="00D968A8"/>
    <w:rPr>
      <w:rFonts w:ascii="Times New Roman" w:eastAsia="Times New Roman" w:hAnsi="Times New Roman" w:cs="Times New Roman" w:hint="default"/>
      <w:b w:val="0"/>
      <w:bCs w:val="0"/>
      <w:i w:val="0"/>
      <w:iCs w:val="0"/>
      <w:smallCaps w:val="0"/>
      <w:strike w:val="0"/>
      <w:dstrike w:val="0"/>
      <w:color w:val="000000"/>
      <w:spacing w:val="0"/>
      <w:w w:val="100"/>
      <w:position w:val="0"/>
      <w:sz w:val="19"/>
      <w:szCs w:val="19"/>
      <w:u w:val="none"/>
      <w:effect w:val="none"/>
      <w:lang w:val="ru-RU"/>
    </w:rPr>
  </w:style>
  <w:style w:type="paragraph" w:customStyle="1" w:styleId="Default">
    <w:name w:val="Default"/>
    <w:rsid w:val="00CF58DE"/>
    <w:pPr>
      <w:autoSpaceDE w:val="0"/>
      <w:autoSpaceDN w:val="0"/>
      <w:adjustRightInd w:val="0"/>
    </w:pPr>
    <w:rPr>
      <w:color w:val="000000"/>
    </w:rPr>
  </w:style>
  <w:style w:type="character" w:customStyle="1" w:styleId="-">
    <w:name w:val="Интернет-ссылка"/>
    <w:uiPriority w:val="99"/>
    <w:semiHidden/>
    <w:rsid w:val="00E112EF"/>
    <w:rPr>
      <w:rFonts w:cs="Times New Roman"/>
      <w:color w:val="0000FF"/>
      <w:u w:val="single"/>
    </w:rPr>
  </w:style>
  <w:style w:type="paragraph" w:styleId="afd">
    <w:name w:val="Subtitle"/>
    <w:basedOn w:val="a"/>
    <w:next w:val="a"/>
    <w:pPr>
      <w:keepNext/>
      <w:keepLines/>
      <w:spacing w:before="360" w:after="80"/>
    </w:pPr>
    <w:rPr>
      <w:rFonts w:ascii="Georgia" w:eastAsia="Georgia" w:hAnsi="Georgia" w:cs="Georgia"/>
      <w:i/>
      <w:color w:val="666666"/>
      <w:sz w:val="48"/>
      <w:szCs w:val="48"/>
    </w:rPr>
  </w:style>
  <w:style w:type="table" w:customStyle="1" w:styleId="afe">
    <w:basedOn w:val="TableNormal"/>
    <w:tblPr>
      <w:tblStyleRowBandSize w:val="1"/>
      <w:tblStyleColBandSize w:val="1"/>
      <w:tblCellMar>
        <w:top w:w="0" w:type="dxa"/>
        <w:left w:w="115" w:type="dxa"/>
        <w:bottom w:w="0" w:type="dxa"/>
        <w:right w:w="115" w:type="dxa"/>
      </w:tblCellMar>
    </w:tblPr>
  </w:style>
  <w:style w:type="table" w:customStyle="1" w:styleId="aff">
    <w:basedOn w:val="TableNormal"/>
    <w:tblPr>
      <w:tblStyleRowBandSize w:val="1"/>
      <w:tblStyleColBandSize w:val="1"/>
      <w:tblCellMar>
        <w:top w:w="0" w:type="dxa"/>
        <w:left w:w="115" w:type="dxa"/>
        <w:bottom w:w="0" w:type="dxa"/>
        <w:right w:w="115" w:type="dxa"/>
      </w:tblCellMar>
    </w:tblPr>
  </w:style>
  <w:style w:type="table" w:customStyle="1" w:styleId="aff0">
    <w:basedOn w:val="TableNormal"/>
    <w:tblPr>
      <w:tblStyleRowBandSize w:val="1"/>
      <w:tblStyleColBandSize w:val="1"/>
      <w:tblCellMar>
        <w:top w:w="0" w:type="dxa"/>
        <w:left w:w="115" w:type="dxa"/>
        <w:bottom w:w="0" w:type="dxa"/>
        <w:right w:w="115" w:type="dxa"/>
      </w:tblCellMar>
    </w:tblPr>
  </w:style>
  <w:style w:type="table" w:customStyle="1" w:styleId="aff1">
    <w:basedOn w:val="TableNormal"/>
    <w:tblPr>
      <w:tblStyleRowBandSize w:val="1"/>
      <w:tblStyleColBandSize w:val="1"/>
      <w:tblCellMar>
        <w:top w:w="0" w:type="dxa"/>
        <w:left w:w="115" w:type="dxa"/>
        <w:bottom w:w="0" w:type="dxa"/>
        <w:right w:w="115" w:type="dxa"/>
      </w:tblCellMar>
    </w:tblPr>
  </w:style>
  <w:style w:type="table" w:customStyle="1" w:styleId="aff2">
    <w:basedOn w:val="TableNormal"/>
    <w:rPr>
      <w:sz w:val="20"/>
      <w:szCs w:val="20"/>
    </w:rPr>
    <w:tblPr>
      <w:tblStyleRowBandSize w:val="1"/>
      <w:tblStyleColBandSize w:val="1"/>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4EDD"/>
  </w:style>
  <w:style w:type="paragraph" w:styleId="1">
    <w:name w:val="heading 1"/>
    <w:basedOn w:val="a"/>
    <w:next w:val="a"/>
    <w:link w:val="10"/>
    <w:uiPriority w:val="9"/>
    <w:qFormat/>
    <w:rsid w:val="00D968A8"/>
    <w:pPr>
      <w:keepNext/>
      <w:keepLines/>
      <w:spacing w:before="480"/>
      <w:ind w:firstLine="709"/>
      <w:jc w:val="both"/>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semiHidden/>
    <w:unhideWhenUsed/>
    <w:qFormat/>
    <w:rsid w:val="00D968A8"/>
    <w:pPr>
      <w:keepNext/>
      <w:keepLines/>
      <w:spacing w:before="200"/>
      <w:ind w:firstLine="709"/>
      <w:jc w:val="both"/>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link w:val="50"/>
    <w:qFormat/>
    <w:rsid w:val="00D968A8"/>
    <w:pPr>
      <w:keepNext/>
      <w:widowControl w:val="0"/>
      <w:spacing w:before="120" w:after="60"/>
      <w:jc w:val="both"/>
      <w:outlineLvl w:val="4"/>
    </w:pPr>
    <w:rPr>
      <w:rFonts w:eastAsia="Calibri"/>
      <w:color w:val="000000"/>
      <w:u w:val="single"/>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Body Text"/>
    <w:basedOn w:val="a"/>
    <w:link w:val="a5"/>
    <w:rsid w:val="00BB6573"/>
    <w:pPr>
      <w:jc w:val="center"/>
    </w:pPr>
    <w:rPr>
      <w:b/>
      <w:bCs/>
      <w:sz w:val="26"/>
      <w:szCs w:val="26"/>
    </w:rPr>
  </w:style>
  <w:style w:type="character" w:customStyle="1" w:styleId="a5">
    <w:name w:val="Основной текст Знак"/>
    <w:basedOn w:val="a0"/>
    <w:link w:val="a4"/>
    <w:rsid w:val="00BB6573"/>
    <w:rPr>
      <w:rFonts w:ascii="Times New Roman" w:eastAsia="Times New Roman" w:hAnsi="Times New Roman" w:cs="Times New Roman"/>
      <w:b/>
      <w:bCs/>
      <w:sz w:val="26"/>
      <w:szCs w:val="26"/>
      <w:lang w:eastAsia="ru-RU"/>
    </w:rPr>
  </w:style>
  <w:style w:type="table" w:styleId="a6">
    <w:name w:val="Table Grid"/>
    <w:basedOn w:val="a1"/>
    <w:uiPriority w:val="39"/>
    <w:rsid w:val="00BB6573"/>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footer"/>
    <w:basedOn w:val="a"/>
    <w:link w:val="a8"/>
    <w:uiPriority w:val="99"/>
    <w:rsid w:val="00BB6573"/>
    <w:pPr>
      <w:tabs>
        <w:tab w:val="center" w:pos="4677"/>
        <w:tab w:val="right" w:pos="9355"/>
      </w:tabs>
    </w:pPr>
  </w:style>
  <w:style w:type="character" w:customStyle="1" w:styleId="a8">
    <w:name w:val="Нижний колонтитул Знак"/>
    <w:basedOn w:val="a0"/>
    <w:link w:val="a7"/>
    <w:uiPriority w:val="99"/>
    <w:rsid w:val="00BB6573"/>
    <w:rPr>
      <w:rFonts w:ascii="Times New Roman" w:eastAsia="Times New Roman" w:hAnsi="Times New Roman" w:cs="Times New Roman"/>
      <w:sz w:val="24"/>
      <w:szCs w:val="24"/>
      <w:lang w:eastAsia="ru-RU"/>
    </w:rPr>
  </w:style>
  <w:style w:type="paragraph" w:styleId="a9">
    <w:name w:val="List Paragraph"/>
    <w:basedOn w:val="a"/>
    <w:uiPriority w:val="99"/>
    <w:qFormat/>
    <w:rsid w:val="00BB6573"/>
    <w:pPr>
      <w:spacing w:line="276" w:lineRule="auto"/>
      <w:ind w:left="720"/>
      <w:jc w:val="both"/>
    </w:pPr>
    <w:rPr>
      <w:rFonts w:ascii="Calibri" w:hAnsi="Calibri" w:cs="Calibri"/>
      <w:sz w:val="22"/>
      <w:szCs w:val="22"/>
      <w:lang w:eastAsia="en-US"/>
    </w:rPr>
  </w:style>
  <w:style w:type="character" w:styleId="aa">
    <w:name w:val="page number"/>
    <w:basedOn w:val="a0"/>
    <w:uiPriority w:val="99"/>
    <w:rsid w:val="00BB6573"/>
    <w:rPr>
      <w:rFonts w:cs="Times New Roman"/>
    </w:rPr>
  </w:style>
  <w:style w:type="paragraph" w:styleId="ab">
    <w:name w:val="header"/>
    <w:basedOn w:val="a"/>
    <w:link w:val="ac"/>
    <w:uiPriority w:val="99"/>
    <w:rsid w:val="00E62FEF"/>
    <w:pPr>
      <w:tabs>
        <w:tab w:val="center" w:pos="4677"/>
        <w:tab w:val="right" w:pos="9355"/>
      </w:tabs>
      <w:ind w:firstLine="709"/>
      <w:jc w:val="both"/>
    </w:pPr>
    <w:rPr>
      <w:rFonts w:ascii="Calibri" w:hAnsi="Calibri" w:cs="Calibri"/>
      <w:sz w:val="22"/>
      <w:szCs w:val="22"/>
      <w:lang w:eastAsia="en-US"/>
    </w:rPr>
  </w:style>
  <w:style w:type="character" w:customStyle="1" w:styleId="ac">
    <w:name w:val="Верхний колонтитул Знак"/>
    <w:basedOn w:val="a0"/>
    <w:link w:val="ab"/>
    <w:uiPriority w:val="99"/>
    <w:rsid w:val="00E62FEF"/>
    <w:rPr>
      <w:rFonts w:ascii="Calibri" w:eastAsia="Times New Roman" w:hAnsi="Calibri" w:cs="Calibri"/>
    </w:rPr>
  </w:style>
  <w:style w:type="character" w:styleId="ad">
    <w:name w:val="Hyperlink"/>
    <w:rsid w:val="00E62FEF"/>
    <w:rPr>
      <w:color w:val="0000FF"/>
      <w:u w:val="single"/>
    </w:rPr>
  </w:style>
  <w:style w:type="paragraph" w:customStyle="1" w:styleId="Text1">
    <w:name w:val="Text_1"/>
    <w:basedOn w:val="a"/>
    <w:rsid w:val="00E62FEF"/>
    <w:pPr>
      <w:overflowPunct w:val="0"/>
      <w:autoSpaceDE w:val="0"/>
      <w:autoSpaceDN w:val="0"/>
      <w:adjustRightInd w:val="0"/>
      <w:spacing w:after="40"/>
      <w:ind w:left="227"/>
      <w:textAlignment w:val="baseline"/>
    </w:pPr>
    <w:rPr>
      <w:szCs w:val="20"/>
    </w:rPr>
  </w:style>
  <w:style w:type="character" w:customStyle="1" w:styleId="citation">
    <w:name w:val="citation"/>
    <w:basedOn w:val="a0"/>
    <w:rsid w:val="00E62FEF"/>
  </w:style>
  <w:style w:type="paragraph" w:styleId="ae">
    <w:name w:val="footnote text"/>
    <w:basedOn w:val="a"/>
    <w:link w:val="af"/>
    <w:uiPriority w:val="99"/>
    <w:rsid w:val="005F6D80"/>
    <w:pPr>
      <w:ind w:firstLine="709"/>
      <w:jc w:val="both"/>
    </w:pPr>
    <w:rPr>
      <w:rFonts w:ascii="Calibri" w:eastAsia="Calibri" w:hAnsi="Calibri" w:cs="Calibri"/>
      <w:sz w:val="20"/>
      <w:szCs w:val="20"/>
    </w:rPr>
  </w:style>
  <w:style w:type="character" w:customStyle="1" w:styleId="af">
    <w:name w:val="Текст сноски Знак"/>
    <w:basedOn w:val="a0"/>
    <w:link w:val="ae"/>
    <w:uiPriority w:val="99"/>
    <w:rsid w:val="005F6D80"/>
    <w:rPr>
      <w:rFonts w:ascii="Calibri" w:eastAsia="Calibri" w:hAnsi="Calibri" w:cs="Calibri"/>
      <w:sz w:val="20"/>
      <w:szCs w:val="20"/>
      <w:lang w:eastAsia="ru-RU"/>
    </w:rPr>
  </w:style>
  <w:style w:type="character" w:styleId="af0">
    <w:name w:val="footnote reference"/>
    <w:basedOn w:val="a0"/>
    <w:uiPriority w:val="99"/>
    <w:rsid w:val="005F6D80"/>
    <w:rPr>
      <w:vertAlign w:val="superscript"/>
    </w:rPr>
  </w:style>
  <w:style w:type="character" w:styleId="af1">
    <w:name w:val="FollowedHyperlink"/>
    <w:basedOn w:val="a0"/>
    <w:uiPriority w:val="99"/>
    <w:semiHidden/>
    <w:unhideWhenUsed/>
    <w:rsid w:val="00226251"/>
    <w:rPr>
      <w:color w:val="800080" w:themeColor="followedHyperlink"/>
      <w:u w:val="single"/>
    </w:rPr>
  </w:style>
  <w:style w:type="character" w:styleId="af2">
    <w:name w:val="annotation reference"/>
    <w:basedOn w:val="a0"/>
    <w:uiPriority w:val="99"/>
    <w:semiHidden/>
    <w:unhideWhenUsed/>
    <w:rsid w:val="00597987"/>
    <w:rPr>
      <w:sz w:val="16"/>
      <w:szCs w:val="16"/>
    </w:rPr>
  </w:style>
  <w:style w:type="paragraph" w:styleId="af3">
    <w:name w:val="annotation text"/>
    <w:basedOn w:val="a"/>
    <w:link w:val="af4"/>
    <w:uiPriority w:val="99"/>
    <w:unhideWhenUsed/>
    <w:rsid w:val="00597987"/>
    <w:rPr>
      <w:sz w:val="20"/>
      <w:szCs w:val="20"/>
    </w:rPr>
  </w:style>
  <w:style w:type="character" w:customStyle="1" w:styleId="af4">
    <w:name w:val="Текст примечания Знак"/>
    <w:basedOn w:val="a0"/>
    <w:link w:val="af3"/>
    <w:uiPriority w:val="99"/>
    <w:rsid w:val="00597987"/>
    <w:rPr>
      <w:rFonts w:ascii="Times New Roman" w:eastAsia="Times New Roman" w:hAnsi="Times New Roman" w:cs="Times New Roman"/>
      <w:sz w:val="20"/>
      <w:szCs w:val="20"/>
      <w:lang w:eastAsia="ru-RU"/>
    </w:rPr>
  </w:style>
  <w:style w:type="paragraph" w:styleId="af5">
    <w:name w:val="annotation subject"/>
    <w:basedOn w:val="af3"/>
    <w:next w:val="af3"/>
    <w:link w:val="af6"/>
    <w:uiPriority w:val="99"/>
    <w:semiHidden/>
    <w:unhideWhenUsed/>
    <w:rsid w:val="00597987"/>
    <w:rPr>
      <w:b/>
      <w:bCs/>
    </w:rPr>
  </w:style>
  <w:style w:type="character" w:customStyle="1" w:styleId="af6">
    <w:name w:val="Тема примечания Знак"/>
    <w:basedOn w:val="af4"/>
    <w:link w:val="af5"/>
    <w:uiPriority w:val="99"/>
    <w:semiHidden/>
    <w:rsid w:val="00597987"/>
    <w:rPr>
      <w:rFonts w:ascii="Times New Roman" w:eastAsia="Times New Roman" w:hAnsi="Times New Roman" w:cs="Times New Roman"/>
      <w:b/>
      <w:bCs/>
      <w:sz w:val="20"/>
      <w:szCs w:val="20"/>
      <w:lang w:eastAsia="ru-RU"/>
    </w:rPr>
  </w:style>
  <w:style w:type="paragraph" w:styleId="af7">
    <w:name w:val="Balloon Text"/>
    <w:basedOn w:val="a"/>
    <w:link w:val="af8"/>
    <w:uiPriority w:val="99"/>
    <w:semiHidden/>
    <w:unhideWhenUsed/>
    <w:rsid w:val="00597987"/>
    <w:rPr>
      <w:rFonts w:ascii="Segoe UI" w:hAnsi="Segoe UI" w:cs="Segoe UI"/>
      <w:sz w:val="18"/>
      <w:szCs w:val="18"/>
    </w:rPr>
  </w:style>
  <w:style w:type="character" w:customStyle="1" w:styleId="af8">
    <w:name w:val="Текст выноски Знак"/>
    <w:basedOn w:val="a0"/>
    <w:link w:val="af7"/>
    <w:uiPriority w:val="99"/>
    <w:semiHidden/>
    <w:rsid w:val="00597987"/>
    <w:rPr>
      <w:rFonts w:ascii="Segoe UI" w:eastAsia="Times New Roman" w:hAnsi="Segoe UI" w:cs="Segoe UI"/>
      <w:sz w:val="18"/>
      <w:szCs w:val="18"/>
      <w:lang w:eastAsia="ru-RU"/>
    </w:rPr>
  </w:style>
  <w:style w:type="paragraph" w:customStyle="1" w:styleId="af9">
    <w:name w:val="Содержание &quot;Табличные данные&quot;"/>
    <w:basedOn w:val="a"/>
    <w:qFormat/>
    <w:rsid w:val="006E61B3"/>
    <w:pPr>
      <w:spacing w:line="220" w:lineRule="exact"/>
      <w:jc w:val="center"/>
    </w:pPr>
    <w:rPr>
      <w:rFonts w:eastAsia="Calibri"/>
      <w:szCs w:val="22"/>
      <w:lang w:eastAsia="en-US"/>
    </w:rPr>
  </w:style>
  <w:style w:type="paragraph" w:styleId="afa">
    <w:name w:val="Normal (Web)"/>
    <w:basedOn w:val="a"/>
    <w:uiPriority w:val="99"/>
    <w:semiHidden/>
    <w:unhideWhenUsed/>
    <w:rsid w:val="00040F0D"/>
  </w:style>
  <w:style w:type="character" w:customStyle="1" w:styleId="11">
    <w:name w:val="Неразрешенное упоминание1"/>
    <w:basedOn w:val="a0"/>
    <w:uiPriority w:val="99"/>
    <w:semiHidden/>
    <w:unhideWhenUsed/>
    <w:rsid w:val="00040F0D"/>
    <w:rPr>
      <w:color w:val="605E5C"/>
      <w:shd w:val="clear" w:color="auto" w:fill="E1DFDD"/>
    </w:rPr>
  </w:style>
  <w:style w:type="character" w:customStyle="1" w:styleId="10">
    <w:name w:val="Заголовок 1 Знак"/>
    <w:basedOn w:val="a0"/>
    <w:link w:val="1"/>
    <w:uiPriority w:val="9"/>
    <w:rsid w:val="00D968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D968A8"/>
    <w:rPr>
      <w:rFonts w:asciiTheme="majorHAnsi" w:eastAsiaTheme="majorEastAsia" w:hAnsiTheme="majorHAnsi" w:cstheme="majorBidi"/>
      <w:b/>
      <w:bCs/>
      <w:color w:val="4F81BD" w:themeColor="accent1"/>
      <w:sz w:val="26"/>
      <w:szCs w:val="26"/>
    </w:rPr>
  </w:style>
  <w:style w:type="character" w:customStyle="1" w:styleId="50">
    <w:name w:val="Заголовок 5 Знак"/>
    <w:basedOn w:val="a0"/>
    <w:link w:val="5"/>
    <w:rsid w:val="00D968A8"/>
    <w:rPr>
      <w:rFonts w:ascii="Times New Roman" w:eastAsia="Calibri" w:hAnsi="Times New Roman" w:cs="Times New Roman"/>
      <w:color w:val="000000"/>
      <w:sz w:val="24"/>
      <w:szCs w:val="24"/>
      <w:u w:val="single"/>
      <w:lang w:eastAsia="ru-RU"/>
    </w:rPr>
  </w:style>
  <w:style w:type="character" w:customStyle="1" w:styleId="apple-converted-space">
    <w:name w:val="apple-converted-space"/>
    <w:basedOn w:val="a0"/>
    <w:rsid w:val="00D968A8"/>
  </w:style>
  <w:style w:type="paragraph" w:customStyle="1" w:styleId="Standarduseruseruser">
    <w:name w:val="Standard (user) (user) (user)"/>
    <w:rsid w:val="00D968A8"/>
    <w:pPr>
      <w:suppressAutoHyphens/>
      <w:autoSpaceDN w:val="0"/>
      <w:textAlignment w:val="baseline"/>
    </w:pPr>
    <w:rPr>
      <w:kern w:val="3"/>
    </w:rPr>
  </w:style>
  <w:style w:type="paragraph" w:styleId="afb">
    <w:name w:val="Body Text Indent"/>
    <w:basedOn w:val="a"/>
    <w:link w:val="afc"/>
    <w:uiPriority w:val="99"/>
    <w:semiHidden/>
    <w:unhideWhenUsed/>
    <w:rsid w:val="00D968A8"/>
    <w:pPr>
      <w:spacing w:after="120"/>
      <w:ind w:left="283" w:firstLine="709"/>
      <w:jc w:val="both"/>
    </w:pPr>
    <w:rPr>
      <w:rFonts w:ascii="Calibri" w:hAnsi="Calibri" w:cs="Calibri"/>
      <w:sz w:val="22"/>
      <w:szCs w:val="22"/>
      <w:lang w:eastAsia="en-US"/>
    </w:rPr>
  </w:style>
  <w:style w:type="character" w:customStyle="1" w:styleId="afc">
    <w:name w:val="Основной текст с отступом Знак"/>
    <w:basedOn w:val="a0"/>
    <w:link w:val="afb"/>
    <w:uiPriority w:val="99"/>
    <w:semiHidden/>
    <w:rsid w:val="00D968A8"/>
    <w:rPr>
      <w:rFonts w:ascii="Calibri" w:eastAsia="Times New Roman" w:hAnsi="Calibri" w:cs="Calibri"/>
    </w:rPr>
  </w:style>
  <w:style w:type="character" w:customStyle="1" w:styleId="40">
    <w:name w:val="Основной текст4"/>
    <w:rsid w:val="00D968A8"/>
    <w:rPr>
      <w:rFonts w:ascii="Times New Roman" w:eastAsia="Times New Roman" w:hAnsi="Times New Roman" w:cs="Times New Roman" w:hint="default"/>
      <w:b w:val="0"/>
      <w:bCs w:val="0"/>
      <w:i w:val="0"/>
      <w:iCs w:val="0"/>
      <w:smallCaps w:val="0"/>
      <w:strike w:val="0"/>
      <w:dstrike w:val="0"/>
      <w:color w:val="000000"/>
      <w:spacing w:val="0"/>
      <w:w w:val="100"/>
      <w:position w:val="0"/>
      <w:sz w:val="19"/>
      <w:szCs w:val="19"/>
      <w:u w:val="none"/>
      <w:effect w:val="none"/>
      <w:lang w:val="ru-RU"/>
    </w:rPr>
  </w:style>
  <w:style w:type="paragraph" w:customStyle="1" w:styleId="Default">
    <w:name w:val="Default"/>
    <w:rsid w:val="00CF58DE"/>
    <w:pPr>
      <w:autoSpaceDE w:val="0"/>
      <w:autoSpaceDN w:val="0"/>
      <w:adjustRightInd w:val="0"/>
    </w:pPr>
    <w:rPr>
      <w:color w:val="000000"/>
    </w:rPr>
  </w:style>
  <w:style w:type="character" w:customStyle="1" w:styleId="-">
    <w:name w:val="Интернет-ссылка"/>
    <w:uiPriority w:val="99"/>
    <w:semiHidden/>
    <w:rsid w:val="00E112EF"/>
    <w:rPr>
      <w:rFonts w:cs="Times New Roman"/>
      <w:color w:val="0000FF"/>
      <w:u w:val="single"/>
    </w:rPr>
  </w:style>
  <w:style w:type="paragraph" w:styleId="afd">
    <w:name w:val="Subtitle"/>
    <w:basedOn w:val="a"/>
    <w:next w:val="a"/>
    <w:pPr>
      <w:keepNext/>
      <w:keepLines/>
      <w:spacing w:before="360" w:after="80"/>
    </w:pPr>
    <w:rPr>
      <w:rFonts w:ascii="Georgia" w:eastAsia="Georgia" w:hAnsi="Georgia" w:cs="Georgia"/>
      <w:i/>
      <w:color w:val="666666"/>
      <w:sz w:val="48"/>
      <w:szCs w:val="48"/>
    </w:rPr>
  </w:style>
  <w:style w:type="table" w:customStyle="1" w:styleId="afe">
    <w:basedOn w:val="TableNormal"/>
    <w:tblPr>
      <w:tblStyleRowBandSize w:val="1"/>
      <w:tblStyleColBandSize w:val="1"/>
      <w:tblCellMar>
        <w:top w:w="0" w:type="dxa"/>
        <w:left w:w="115" w:type="dxa"/>
        <w:bottom w:w="0" w:type="dxa"/>
        <w:right w:w="115" w:type="dxa"/>
      </w:tblCellMar>
    </w:tblPr>
  </w:style>
  <w:style w:type="table" w:customStyle="1" w:styleId="aff">
    <w:basedOn w:val="TableNormal"/>
    <w:tblPr>
      <w:tblStyleRowBandSize w:val="1"/>
      <w:tblStyleColBandSize w:val="1"/>
      <w:tblCellMar>
        <w:top w:w="0" w:type="dxa"/>
        <w:left w:w="115" w:type="dxa"/>
        <w:bottom w:w="0" w:type="dxa"/>
        <w:right w:w="115" w:type="dxa"/>
      </w:tblCellMar>
    </w:tblPr>
  </w:style>
  <w:style w:type="table" w:customStyle="1" w:styleId="aff0">
    <w:basedOn w:val="TableNormal"/>
    <w:tblPr>
      <w:tblStyleRowBandSize w:val="1"/>
      <w:tblStyleColBandSize w:val="1"/>
      <w:tblCellMar>
        <w:top w:w="0" w:type="dxa"/>
        <w:left w:w="115" w:type="dxa"/>
        <w:bottom w:w="0" w:type="dxa"/>
        <w:right w:w="115" w:type="dxa"/>
      </w:tblCellMar>
    </w:tblPr>
  </w:style>
  <w:style w:type="table" w:customStyle="1" w:styleId="aff1">
    <w:basedOn w:val="TableNormal"/>
    <w:tblPr>
      <w:tblStyleRowBandSize w:val="1"/>
      <w:tblStyleColBandSize w:val="1"/>
      <w:tblCellMar>
        <w:top w:w="0" w:type="dxa"/>
        <w:left w:w="115" w:type="dxa"/>
        <w:bottom w:w="0" w:type="dxa"/>
        <w:right w:w="115" w:type="dxa"/>
      </w:tblCellMar>
    </w:tblPr>
  </w:style>
  <w:style w:type="table" w:customStyle="1" w:styleId="aff2">
    <w:basedOn w:val="TableNormal"/>
    <w:rPr>
      <w:sz w:val="20"/>
      <w:szCs w:val="20"/>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astralinux.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HPciJnTBF5Gzmpw/haUqaf6Jf2w==">AMUW2mU4SdJGqWd3Az3RXXmywMsYfDzFLSsn8DvHWQ5TKyCYe30n20MpWBK/ZLe0464CwOqu+4kKsZ4MmcIknbmElUMZGbkkC3YfNBARfjUvVkwarbX1zZNcHLETTDbw8uFGkukNQA2pSg4OhqNQNSj/B3ILAGKJp2Ik+rL4gBUpGryRuEMbM8Po/uaxeCo2SiYUZleLccPK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2720</Words>
  <Characters>15508</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User-PC</dc:creator>
  <cp:lastModifiedBy>leon</cp:lastModifiedBy>
  <cp:revision>2</cp:revision>
  <dcterms:created xsi:type="dcterms:W3CDTF">2025-10-15T15:29:00Z</dcterms:created>
  <dcterms:modified xsi:type="dcterms:W3CDTF">2025-10-15T15:29:00Z</dcterms:modified>
</cp:coreProperties>
</file>