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13AB20EC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271AA73F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448EE77D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14:paraId="39538AD1" w14:textId="77777777" w:rsidR="00C5062B" w:rsidRPr="00164070" w:rsidRDefault="00C5062B" w:rsidP="00C5062B">
      <w:pPr>
        <w:ind w:firstLine="20"/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ФИЛИАЛ МГУ В Г. ДУБНЕ</w:t>
      </w:r>
    </w:p>
    <w:p w14:paraId="550136B0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2A9BD1B5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УТВЕРЖДАЮ</w:t>
      </w:r>
      <w:r w:rsidRPr="00164070">
        <w:rPr>
          <w:rFonts w:asciiTheme="majorHAnsi" w:hAnsiTheme="majorHAnsi"/>
          <w:color w:val="000000"/>
        </w:rPr>
        <w:br/>
      </w:r>
      <w:r w:rsidRPr="00164070">
        <w:rPr>
          <w:rFonts w:asciiTheme="majorHAnsi" w:hAnsiTheme="majorHAnsi"/>
          <w:color w:val="000000"/>
        </w:rPr>
        <w:br/>
      </w:r>
    </w:p>
    <w:p w14:paraId="36C8E971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И.о. директора </w:t>
      </w:r>
    </w:p>
    <w:p w14:paraId="54B061FA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164070">
        <w:rPr>
          <w:rFonts w:asciiTheme="majorHAnsi" w:hAnsiTheme="majorHAnsi"/>
          <w:color w:val="000000"/>
        </w:rPr>
        <w:t>г.Дубне</w:t>
      </w:r>
      <w:proofErr w:type="spellEnd"/>
    </w:p>
    <w:p w14:paraId="0DAB8A11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______________/ Э.Э. Боос /</w:t>
      </w:r>
    </w:p>
    <w:p w14:paraId="3A7A433A" w14:textId="77777777" w:rsidR="0045703E" w:rsidRPr="0045703E" w:rsidRDefault="0045703E" w:rsidP="0045703E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45703E">
        <w:rPr>
          <w:bCs/>
          <w:color w:val="000000"/>
        </w:rPr>
        <w:t>«01» сентября 2024 г.</w:t>
      </w:r>
    </w:p>
    <w:p w14:paraId="09FFB0D1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312EFE2B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72D992F5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1FE7AAF4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15962657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3C4986F6" w14:textId="49371C60" w:rsidR="00C5062B" w:rsidRPr="00847095" w:rsidRDefault="00C5062B" w:rsidP="00C5062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Нейтронная ядерная физика</w:t>
      </w:r>
    </w:p>
    <w:p w14:paraId="6BCB5D69" w14:textId="77777777" w:rsidR="00C5062B" w:rsidRPr="00164070" w:rsidRDefault="00C5062B" w:rsidP="00C5062B">
      <w:pPr>
        <w:rPr>
          <w:rFonts w:asciiTheme="majorHAnsi" w:hAnsiTheme="majorHAnsi"/>
          <w:color w:val="000000"/>
        </w:rPr>
      </w:pPr>
    </w:p>
    <w:p w14:paraId="73CB815F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612F1FDB" w14:textId="77777777" w:rsidR="00C5062B" w:rsidRPr="00164070" w:rsidRDefault="00C5062B" w:rsidP="00C5062B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67E6089F" w14:textId="77777777" w:rsidR="00C5062B" w:rsidRPr="00164070" w:rsidRDefault="00C5062B" w:rsidP="00C5062B">
      <w:pPr>
        <w:rPr>
          <w:rFonts w:asciiTheme="majorHAnsi" w:hAnsiTheme="majorHAnsi"/>
          <w:color w:val="000000"/>
        </w:rPr>
      </w:pPr>
    </w:p>
    <w:p w14:paraId="7EE5A375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4ABCCEB1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48523AA3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</w:p>
    <w:p w14:paraId="15A04CFE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41B67494" w14:textId="77777777" w:rsidR="00C5062B" w:rsidRPr="00164070" w:rsidRDefault="00C5062B" w:rsidP="00C5062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Физика элементарных частиц</w:t>
      </w:r>
    </w:p>
    <w:p w14:paraId="0FA33679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036D783B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19AA32B9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31689B08" w14:textId="77777777" w:rsidR="00C5062B" w:rsidRPr="00164070" w:rsidRDefault="00C5062B" w:rsidP="00C5062B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151041C0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2BB70CF0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287810C8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212887F9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60AAA985" w14:textId="48875C72" w:rsidR="00F64422" w:rsidRPr="00C5062B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Дубна 20</w:t>
      </w:r>
      <w:r w:rsidR="0045703E">
        <w:rPr>
          <w:rFonts w:asciiTheme="majorHAnsi" w:hAnsiTheme="majorHAnsi"/>
          <w:color w:val="000000"/>
          <w:sz w:val="26"/>
          <w:szCs w:val="26"/>
        </w:rPr>
        <w:t>24</w:t>
      </w:r>
      <w:r w:rsidR="00F64422" w:rsidRPr="001F55F8">
        <w:br w:type="page"/>
      </w:r>
    </w:p>
    <w:p w14:paraId="343F0FD6" w14:textId="77777777" w:rsidR="00C5062B" w:rsidRPr="00164070" w:rsidRDefault="00C5062B" w:rsidP="00C5062B">
      <w:pPr>
        <w:spacing w:line="360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164070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</w:t>
      </w:r>
      <w:proofErr w:type="gramStart"/>
      <w:r w:rsidRPr="00164070">
        <w:rPr>
          <w:rFonts w:asciiTheme="majorHAnsi" w:hAnsiTheme="majorHAnsi"/>
          <w:color w:val="000000"/>
        </w:rPr>
        <w:t>направлению  03.04.02</w:t>
      </w:r>
      <w:proofErr w:type="gramEnd"/>
      <w:r w:rsidRPr="00164070">
        <w:rPr>
          <w:rFonts w:asciiTheme="majorHAnsi" w:hAnsiTheme="majorHAnsi"/>
          <w:color w:val="000000"/>
        </w:rPr>
        <w:t xml:space="preserve"> «Физика»</w:t>
      </w:r>
      <w:r w:rsidRPr="00164070">
        <w:rPr>
          <w:rFonts w:asciiTheme="majorHAnsi" w:hAnsiTheme="majorHAnsi"/>
        </w:rPr>
        <w:t xml:space="preserve">, </w:t>
      </w:r>
      <w:r w:rsidRPr="00164070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164070">
        <w:rPr>
          <w:rFonts w:asciiTheme="majorHAnsi" w:hAnsiTheme="majorHAnsi" w:cs="Cambria"/>
        </w:rPr>
        <w:t>30.12.2020 г.</w:t>
      </w:r>
      <w:r w:rsidRPr="00164070">
        <w:rPr>
          <w:rFonts w:asciiTheme="majorHAnsi" w:hAnsiTheme="majorHAnsi" w:cs="Cambria"/>
          <w:color w:val="000000"/>
        </w:rPr>
        <w:t xml:space="preserve"> № </w:t>
      </w:r>
      <w:r w:rsidRPr="00164070">
        <w:rPr>
          <w:rFonts w:asciiTheme="majorHAnsi" w:hAnsiTheme="majorHAnsi" w:cs="Cambria"/>
        </w:rPr>
        <w:t>1366</w:t>
      </w:r>
      <w:r w:rsidRPr="00164070">
        <w:rPr>
          <w:rFonts w:asciiTheme="majorHAnsi" w:hAnsiTheme="majorHAnsi" w:cs="Cambria"/>
          <w:color w:val="000000"/>
        </w:rPr>
        <w:t>.</w:t>
      </w:r>
    </w:p>
    <w:p w14:paraId="724F6399" w14:textId="77777777" w:rsidR="00C5062B" w:rsidRPr="00164070" w:rsidRDefault="00C5062B" w:rsidP="00C5062B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6AACE322" w14:textId="77777777" w:rsidR="00C5062B" w:rsidRPr="00164070" w:rsidRDefault="00C5062B" w:rsidP="00C5062B">
      <w:pPr>
        <w:spacing w:line="360" w:lineRule="auto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A66F49" w:rsidRDefault="00782FF9" w:rsidP="00782FF9">
      <w:pPr>
        <w:ind w:firstLine="567"/>
      </w:pPr>
      <w:r w:rsidRPr="00A66F49">
        <w:rPr>
          <w:b/>
          <w:bCs/>
        </w:rPr>
        <w:t>Авторы–составители:</w:t>
      </w:r>
    </w:p>
    <w:p w14:paraId="23E9ACED" w14:textId="0DD919D0" w:rsidR="005D0924" w:rsidRPr="00A66F49" w:rsidRDefault="002C3122" w:rsidP="00A66F49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</w:t>
      </w:r>
      <w:r w:rsidR="00A66F49" w:rsidRPr="00A66F49">
        <w:rPr>
          <w:rFonts w:ascii="Times New Roman" w:hAnsi="Times New Roman" w:cs="Times New Roman"/>
          <w:sz w:val="24"/>
          <w:szCs w:val="24"/>
        </w:rPr>
        <w:t xml:space="preserve"> физ.-мат. наук</w:t>
      </w:r>
      <w:r w:rsidR="00A66F49">
        <w:rPr>
          <w:rFonts w:ascii="Times New Roman" w:hAnsi="Times New Roman" w:cs="Times New Roman"/>
          <w:sz w:val="24"/>
          <w:szCs w:val="24"/>
        </w:rPr>
        <w:t xml:space="preserve">, </w:t>
      </w:r>
      <w:r w:rsidR="00A66F49" w:rsidRPr="00A66F49">
        <w:rPr>
          <w:rFonts w:ascii="Times New Roman" w:hAnsi="Times New Roman" w:cs="Times New Roman"/>
          <w:sz w:val="24"/>
          <w:szCs w:val="24"/>
        </w:rPr>
        <w:t>Лычагин Егор Валерьевич</w:t>
      </w:r>
      <w:r w:rsidR="00835DA9">
        <w:rPr>
          <w:rFonts w:ascii="Times New Roman" w:hAnsi="Times New Roman" w:cs="Times New Roman"/>
          <w:sz w:val="24"/>
          <w:szCs w:val="24"/>
        </w:rPr>
        <w:t>, почасовик МГУ</w:t>
      </w:r>
    </w:p>
    <w:p w14:paraId="6151B49B" w14:textId="32488A2D" w:rsidR="00782FF9" w:rsidRPr="00A66F49" w:rsidRDefault="00261934" w:rsidP="005D0924">
      <w:pPr>
        <w:contextualSpacing/>
      </w:pPr>
      <w:r w:rsidRPr="00A66F49">
        <w:t xml:space="preserve"> </w:t>
      </w:r>
    </w:p>
    <w:p w14:paraId="5B80DA4C" w14:textId="77777777" w:rsidR="00835DA9" w:rsidRPr="00B0093C" w:rsidRDefault="00835DA9" w:rsidP="00835DA9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4E7D5FF9" w14:textId="77777777" w:rsidR="00C5062B" w:rsidRPr="00847095" w:rsidRDefault="00C5062B" w:rsidP="00C5062B">
      <w:pPr>
        <w:ind w:firstLine="567"/>
        <w:rPr>
          <w:rFonts w:asciiTheme="majorHAnsi" w:hAnsiTheme="majorHAnsi"/>
          <w:color w:val="000000" w:themeColor="text1"/>
        </w:rPr>
      </w:pPr>
      <w:r w:rsidRPr="00847095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5B6661FF" w14:textId="2E58E865" w:rsidR="00782FF9" w:rsidRPr="00A66F49" w:rsidRDefault="00782FF9" w:rsidP="00782FF9">
      <w:pPr>
        <w:ind w:right="-6" w:firstLine="567"/>
      </w:pPr>
    </w:p>
    <w:p w14:paraId="23D82BCE" w14:textId="371551C2" w:rsidR="005D0924" w:rsidRPr="00A66F49" w:rsidRDefault="005D0924" w:rsidP="00782FF9">
      <w:pPr>
        <w:ind w:right="-6" w:firstLine="567"/>
      </w:pPr>
    </w:p>
    <w:p w14:paraId="47EE43BC" w14:textId="77777777" w:rsidR="005D0924" w:rsidRPr="00A66F49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A66F49" w:rsidRDefault="00BB6573" w:rsidP="00BB6573">
      <w:pPr>
        <w:sectPr w:rsidR="00BB6573" w:rsidRPr="00A66F49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985EA21" w14:textId="77777777" w:rsidR="00D2770D" w:rsidRDefault="00D2770D" w:rsidP="00D2770D">
      <w:pPr>
        <w:spacing w:line="276" w:lineRule="auto"/>
        <w:rPr>
          <w:rFonts w:asciiTheme="majorHAnsi" w:hAnsiTheme="majorHAnsi"/>
          <w:b/>
          <w:bCs/>
        </w:rPr>
      </w:pPr>
      <w:bookmarkStart w:id="0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3BCDD399" w14:textId="77777777" w:rsidR="00C5062B" w:rsidRPr="004E21C1" w:rsidRDefault="00C5062B" w:rsidP="00D2770D">
      <w:pPr>
        <w:spacing w:line="276" w:lineRule="auto"/>
        <w:rPr>
          <w:rFonts w:asciiTheme="majorHAnsi" w:hAnsiTheme="majorHAnsi"/>
          <w:b/>
        </w:rPr>
      </w:pPr>
    </w:p>
    <w:p w14:paraId="4173BE05" w14:textId="72DDFB44" w:rsidR="00D2770D" w:rsidRPr="00C5062B" w:rsidRDefault="00D2770D" w:rsidP="00D2770D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C5062B">
        <w:rPr>
          <w:rFonts w:asciiTheme="majorHAnsi" w:hAnsiTheme="majorHAnsi"/>
          <w:color w:val="000000" w:themeColor="text1"/>
        </w:rPr>
        <w:t xml:space="preserve">Целью курса является изучение студентами практических и теоретических основ </w:t>
      </w:r>
      <w:r w:rsidR="00C5062B" w:rsidRPr="00C5062B">
        <w:rPr>
          <w:rFonts w:asciiTheme="majorHAnsi" w:hAnsiTheme="majorHAnsi"/>
          <w:color w:val="000000" w:themeColor="text1"/>
        </w:rPr>
        <w:t>описания</w:t>
      </w:r>
      <w:r w:rsidRPr="00C5062B">
        <w:rPr>
          <w:rFonts w:asciiTheme="majorHAnsi" w:hAnsiTheme="majorHAnsi"/>
          <w:color w:val="000000" w:themeColor="text1"/>
        </w:rPr>
        <w:t xml:space="preserve"> взаимодействия нейтронов и гамма-квантов с ядрами. В курсе рассматриваются основные типы ядерных реакций с нейтронами, нейтронная ядерная спектроскопия, нейтронно-активационный анализ, роль нейтронных реакций в астрофизике, источники фотонов для изучения фотоядерных реакций, гигантский дипольный резонанс, ядерная резонансная флюоресценция и применение фотоядерных реакций.</w:t>
      </w:r>
    </w:p>
    <w:p w14:paraId="19D050D1" w14:textId="77777777" w:rsidR="00C5062B" w:rsidRPr="00C86FB1" w:rsidRDefault="00C5062B" w:rsidP="00C5062B">
      <w:pPr>
        <w:ind w:firstLine="708"/>
        <w:jc w:val="both"/>
        <w:rPr>
          <w:rFonts w:asciiTheme="majorHAnsi" w:hAnsiTheme="majorHAnsi"/>
          <w:color w:val="000000"/>
        </w:rPr>
      </w:pPr>
      <w:r w:rsidRPr="00C5062B">
        <w:rPr>
          <w:rFonts w:asciiTheme="majorHAnsi" w:hAnsiTheme="majorHAnsi"/>
          <w:color w:val="000000"/>
        </w:rPr>
        <w:t xml:space="preserve">Дисциплина реализуется на 1 курсе во 2 семестре </w:t>
      </w:r>
      <w:r w:rsidRPr="00C86FB1">
        <w:rPr>
          <w:rFonts w:asciiTheme="majorHAnsi" w:hAnsiTheme="majorHAnsi"/>
        </w:rPr>
        <w:t>и входит в состав вариативной части</w:t>
      </w:r>
      <w:r w:rsidRPr="00C86FB1">
        <w:rPr>
          <w:rFonts w:asciiTheme="majorHAnsi" w:hAnsiTheme="majorHAnsi"/>
          <w:color w:val="000000"/>
        </w:rPr>
        <w:t>. </w:t>
      </w:r>
    </w:p>
    <w:p w14:paraId="5061FEA7" w14:textId="67B9285B" w:rsidR="00C5062B" w:rsidRPr="00C5062B" w:rsidRDefault="00C5062B" w:rsidP="00C5062B">
      <w:pPr>
        <w:ind w:firstLine="708"/>
        <w:jc w:val="both"/>
        <w:rPr>
          <w:rFonts w:asciiTheme="majorHAnsi" w:hAnsiTheme="majorHAnsi"/>
          <w:color w:val="000000"/>
        </w:rPr>
      </w:pPr>
      <w:r w:rsidRPr="00C5062B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C5062B">
        <w:rPr>
          <w:rFonts w:asciiTheme="majorHAnsi" w:hAnsiTheme="majorHAnsi"/>
          <w:color w:val="000000"/>
        </w:rPr>
        <w:t>з.е</w:t>
      </w:r>
      <w:proofErr w:type="spellEnd"/>
      <w:r w:rsidRPr="00C5062B">
        <w:rPr>
          <w:rFonts w:asciiTheme="majorHAnsi" w:hAnsiTheme="majorHAnsi"/>
          <w:color w:val="000000"/>
        </w:rPr>
        <w:t>., в том числе 34 академических часа, отведенных на контактную работу обучающихся с преподавателем, 38 академических часа, отведенных на самостоятельную работу обучающихся.</w:t>
      </w:r>
    </w:p>
    <w:p w14:paraId="5A733A5D" w14:textId="573091C5" w:rsidR="00C5062B" w:rsidRPr="00C5062B" w:rsidRDefault="00C5062B" w:rsidP="00C5062B">
      <w:pPr>
        <w:ind w:firstLine="708"/>
        <w:jc w:val="both"/>
        <w:rPr>
          <w:rFonts w:asciiTheme="majorHAnsi" w:hAnsiTheme="majorHAnsi"/>
          <w:color w:val="000000"/>
        </w:rPr>
      </w:pPr>
      <w:r w:rsidRPr="00C5062B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C5062B">
        <w:rPr>
          <w:rFonts w:asciiTheme="majorHAnsi" w:hAnsiTheme="majorHAnsi" w:cs="Cambria Math"/>
          <w:color w:val="000000"/>
        </w:rPr>
        <w:t>−</w:t>
      </w:r>
      <w:r w:rsidRPr="00C5062B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экзамен</w:t>
      </w:r>
      <w:r w:rsidRPr="00C5062B">
        <w:rPr>
          <w:rFonts w:asciiTheme="majorHAnsi" w:hAnsiTheme="majorHAnsi"/>
          <w:color w:val="000000"/>
        </w:rPr>
        <w:t xml:space="preserve"> во 2 семестре.</w:t>
      </w:r>
    </w:p>
    <w:p w14:paraId="711E601A" w14:textId="77777777" w:rsidR="00C5062B" w:rsidRDefault="00C5062B" w:rsidP="00D2770D">
      <w:pPr>
        <w:ind w:firstLine="709"/>
        <w:jc w:val="both"/>
        <w:rPr>
          <w:color w:val="000000" w:themeColor="text1"/>
        </w:rPr>
      </w:pPr>
    </w:p>
    <w:p w14:paraId="104D8AFA" w14:textId="77777777" w:rsidR="00D2770D" w:rsidRPr="005B622F" w:rsidRDefault="00D2770D" w:rsidP="00D2770D">
      <w:pPr>
        <w:ind w:firstLine="709"/>
        <w:jc w:val="both"/>
        <w:rPr>
          <w:bCs/>
          <w:color w:val="000000" w:themeColor="text1"/>
        </w:rPr>
      </w:pPr>
      <w:r w:rsidRPr="005B622F">
        <w:rPr>
          <w:color w:val="000000" w:themeColor="text1"/>
        </w:rPr>
        <w:t xml:space="preserve">.  </w:t>
      </w:r>
    </w:p>
    <w:p w14:paraId="09D96567" w14:textId="77777777" w:rsidR="00D2770D" w:rsidRPr="00D83B87" w:rsidRDefault="00D2770D" w:rsidP="00D2770D">
      <w:pPr>
        <w:jc w:val="both"/>
        <w:rPr>
          <w:rFonts w:ascii="Cambria" w:hAnsi="Cambria" w:cs="Cambria"/>
        </w:rPr>
      </w:pPr>
    </w:p>
    <w:p w14:paraId="7413C5F4" w14:textId="77777777" w:rsidR="00D2770D" w:rsidRPr="000662A4" w:rsidRDefault="00D2770D" w:rsidP="00D2770D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359E21EB" w14:textId="77777777" w:rsidR="00D2770D" w:rsidRPr="000662A4" w:rsidRDefault="00D2770D" w:rsidP="00D2770D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0E880D04" w14:textId="77777777" w:rsidR="00D2770D" w:rsidRPr="00C5062B" w:rsidRDefault="00D2770D" w:rsidP="00D2770D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C5062B">
        <w:rPr>
          <w:rFonts w:asciiTheme="majorHAnsi" w:hAnsiTheme="majorHAnsi"/>
          <w:b/>
        </w:rPr>
        <w:lastRenderedPageBreak/>
        <w:t xml:space="preserve">1. </w:t>
      </w:r>
      <w:r w:rsidRPr="00C5062B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1468015C" w14:textId="6092A749" w:rsidR="00D2770D" w:rsidRPr="00C5062B" w:rsidRDefault="00D2770D" w:rsidP="00D2770D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C5062B">
        <w:rPr>
          <w:rFonts w:asciiTheme="majorHAnsi" w:hAnsiTheme="majorHAnsi"/>
          <w:bCs/>
        </w:rPr>
        <w:t xml:space="preserve">Дисциплина реализуется на 1-ом курсе во 2-ом семестре и входит в состав вариативной части, </w:t>
      </w:r>
      <w:r w:rsidRPr="00C5062B">
        <w:rPr>
          <w:rFonts w:asciiTheme="majorHAnsi" w:hAnsiTheme="majorHAnsi"/>
        </w:rPr>
        <w:t>является дисциплиной по выбору</w:t>
      </w:r>
      <w:r w:rsidRPr="00C5062B">
        <w:rPr>
          <w:rFonts w:asciiTheme="majorHAnsi" w:hAnsiTheme="majorHAnsi"/>
          <w:bCs/>
        </w:rPr>
        <w:t>.</w:t>
      </w:r>
    </w:p>
    <w:p w14:paraId="7508F505" w14:textId="77777777" w:rsidR="00D2770D" w:rsidRPr="00C5062B" w:rsidRDefault="00D2770D" w:rsidP="00D2770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3ACAF68" w14:textId="77777777" w:rsidR="00D2770D" w:rsidRPr="00C5062B" w:rsidRDefault="00D2770D" w:rsidP="00D2770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2D22CE1" w14:textId="77777777" w:rsidR="00D2770D" w:rsidRPr="00C5062B" w:rsidRDefault="00D2770D" w:rsidP="00D2770D">
      <w:pPr>
        <w:spacing w:line="276" w:lineRule="auto"/>
        <w:jc w:val="both"/>
        <w:rPr>
          <w:rFonts w:asciiTheme="majorHAnsi" w:hAnsiTheme="majorHAnsi"/>
        </w:rPr>
      </w:pPr>
      <w:r w:rsidRPr="00C5062B">
        <w:rPr>
          <w:rFonts w:asciiTheme="majorHAnsi" w:hAnsiTheme="majorHAnsi"/>
          <w:b/>
          <w:bCs/>
        </w:rPr>
        <w:t>2.</w:t>
      </w:r>
      <w:r w:rsidRPr="00C5062B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C5062B">
        <w:rPr>
          <w:rFonts w:asciiTheme="majorHAnsi" w:hAnsiTheme="majorHAnsi"/>
        </w:rPr>
        <w:t xml:space="preserve"> </w:t>
      </w:r>
    </w:p>
    <w:p w14:paraId="14109692" w14:textId="77777777" w:rsidR="00D2770D" w:rsidRPr="00C5062B" w:rsidRDefault="00D2770D" w:rsidP="00D2770D">
      <w:pPr>
        <w:spacing w:line="276" w:lineRule="auto"/>
        <w:rPr>
          <w:rFonts w:asciiTheme="majorHAnsi" w:hAnsiTheme="majorHAnsi"/>
          <w:iCs/>
          <w:color w:val="000000" w:themeColor="text1"/>
        </w:rPr>
      </w:pPr>
      <w:r w:rsidRPr="00C5062B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 в объеме классических университетских курсов.</w:t>
      </w:r>
    </w:p>
    <w:p w14:paraId="5B6D28EB" w14:textId="77777777" w:rsidR="00D2770D" w:rsidRPr="00C5062B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05C79CF6" w14:textId="77777777" w:rsidR="00D2770D" w:rsidRPr="00C5062B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55DD37D2" w14:textId="77777777" w:rsidR="00D2770D" w:rsidRPr="00C5062B" w:rsidRDefault="00D2770D" w:rsidP="00D2770D">
      <w:pPr>
        <w:spacing w:line="276" w:lineRule="auto"/>
        <w:jc w:val="both"/>
        <w:rPr>
          <w:rFonts w:asciiTheme="majorHAnsi" w:hAnsiTheme="majorHAnsi"/>
          <w:b/>
        </w:rPr>
      </w:pPr>
      <w:r w:rsidRPr="00C5062B">
        <w:rPr>
          <w:rFonts w:asciiTheme="majorHAnsi" w:hAnsiTheme="majorHAnsi"/>
          <w:b/>
          <w:bCs/>
        </w:rPr>
        <w:t>3.</w:t>
      </w:r>
      <w:r w:rsidRPr="00C5062B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22B364CF" w14:textId="77777777" w:rsidR="00D2770D" w:rsidRPr="00C5062B" w:rsidRDefault="00D2770D" w:rsidP="00D2770D">
      <w:pPr>
        <w:suppressAutoHyphens/>
        <w:autoSpaceDN w:val="0"/>
        <w:jc w:val="both"/>
        <w:rPr>
          <w:rFonts w:asciiTheme="majorHAnsi" w:hAnsiTheme="majorHAnsi"/>
        </w:rPr>
      </w:pPr>
      <w:r w:rsidRPr="00C5062B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572F13CB" w14:textId="77777777" w:rsidR="00D2770D" w:rsidRDefault="00D2770D" w:rsidP="00D2770D">
      <w:pPr>
        <w:rPr>
          <w:i/>
          <w:iCs/>
        </w:rPr>
      </w:pPr>
    </w:p>
    <w:p w14:paraId="4912407D" w14:textId="77777777" w:rsidR="00D2770D" w:rsidRDefault="00D2770D" w:rsidP="00D2770D">
      <w:pPr>
        <w:keepNext/>
        <w:jc w:val="center"/>
        <w:rPr>
          <w:b/>
          <w:bCs/>
          <w:color w:val="FF0000"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C8117C" w14:paraId="67BB30BC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289C" w14:textId="77777777" w:rsidR="00C8117C" w:rsidRDefault="00C8117C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E594" w14:textId="77777777" w:rsidR="00C8117C" w:rsidRDefault="00C8117C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C8117C" w14:paraId="32828957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9190" w14:textId="77777777" w:rsidR="00C8117C" w:rsidRDefault="00C8117C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FF0F" w14:textId="77777777" w:rsidR="00C8117C" w:rsidRDefault="00C8117C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C8117C" w14:paraId="7426E181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8C7F" w14:textId="77777777" w:rsidR="00C8117C" w:rsidRDefault="00C8117C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BF54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C1DAF2A" w14:textId="77777777" w:rsidR="00C8117C" w:rsidRDefault="00C8117C" w:rsidP="00B02A5D"/>
          <w:p w14:paraId="79D5BA31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1754E523" w14:textId="77777777" w:rsidR="00C8117C" w:rsidRDefault="00C8117C" w:rsidP="00B02A5D"/>
          <w:p w14:paraId="2EE72298" w14:textId="1BABCA43" w:rsidR="00C8117C" w:rsidRDefault="00C8117C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C8117C" w14:paraId="23A152C4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0C39" w14:textId="77777777" w:rsidR="00C8117C" w:rsidRDefault="00C8117C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B204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4BCCE59F" w14:textId="77777777" w:rsidR="00C8117C" w:rsidRDefault="00C8117C" w:rsidP="00B02A5D">
            <w:r>
              <w:t xml:space="preserve"> </w:t>
            </w:r>
          </w:p>
          <w:p w14:paraId="0E91D803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0C189700" w14:textId="77777777" w:rsidR="00C8117C" w:rsidRDefault="00C8117C" w:rsidP="00B02A5D">
            <w:r>
              <w:t xml:space="preserve"> </w:t>
            </w:r>
          </w:p>
          <w:p w14:paraId="26659F69" w14:textId="49A009FB" w:rsidR="00C8117C" w:rsidRDefault="00C8117C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C8117C" w14:paraId="251B2C67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F7F3" w14:textId="77777777" w:rsidR="00C8117C" w:rsidRDefault="00C8117C" w:rsidP="00B02A5D">
            <w:pPr>
              <w:widowControl w:val="0"/>
              <w:jc w:val="both"/>
            </w:pPr>
            <w:r>
              <w:t>МПК-2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21CE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основные типы и особенности реакций с нейтронами, а также виды и характеристики реакций с гамма-квантами.</w:t>
            </w:r>
          </w:p>
          <w:p w14:paraId="2BCED7D8" w14:textId="77777777" w:rsidR="00C8117C" w:rsidRDefault="00C8117C" w:rsidP="00B02A5D"/>
          <w:p w14:paraId="393B449F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описывать процессы в реакциях с нейтронами и гамма-квантами. </w:t>
            </w:r>
          </w:p>
          <w:p w14:paraId="31C468B8" w14:textId="77777777" w:rsidR="00C8117C" w:rsidRDefault="00C8117C" w:rsidP="00B02A5D"/>
          <w:p w14:paraId="56F23655" w14:textId="77777777" w:rsidR="00C8117C" w:rsidRDefault="00C8117C" w:rsidP="00B02A5D">
            <w:r>
              <w:rPr>
                <w:u w:val="single"/>
              </w:rPr>
              <w:t>Владеть</w:t>
            </w:r>
            <w:r>
              <w:t xml:space="preserve"> методами, применяемыми в экспериментальных исследованиях реакций с нейтронами и гамма-квантами, в том числе для анализа таких экспериментов.</w:t>
            </w:r>
          </w:p>
        </w:tc>
      </w:tr>
    </w:tbl>
    <w:p w14:paraId="42031A85" w14:textId="77777777" w:rsidR="00D2770D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0C1D26D4" w14:textId="77777777" w:rsidR="00D2770D" w:rsidRPr="000662A4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55674391" w14:textId="77777777" w:rsidR="00D2770D" w:rsidRDefault="00D2770D" w:rsidP="00D2770D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34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38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598067C" w14:textId="77777777" w:rsidR="00D2770D" w:rsidRDefault="00D2770D" w:rsidP="00D2770D">
      <w:pPr>
        <w:jc w:val="both"/>
        <w:rPr>
          <w:rFonts w:asciiTheme="majorHAnsi" w:hAnsiTheme="majorHAnsi"/>
        </w:rPr>
      </w:pPr>
    </w:p>
    <w:p w14:paraId="643DCA11" w14:textId="77777777" w:rsidR="00D2770D" w:rsidRDefault="00D2770D" w:rsidP="00D2770D">
      <w:pPr>
        <w:jc w:val="both"/>
        <w:rPr>
          <w:rFonts w:asciiTheme="majorHAnsi" w:hAnsiTheme="majorHAnsi"/>
        </w:rPr>
      </w:pPr>
    </w:p>
    <w:p w14:paraId="317DD44E" w14:textId="77777777" w:rsidR="00D2770D" w:rsidRDefault="00D2770D" w:rsidP="00D2770D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2596216" w14:textId="77777777" w:rsidR="00D2770D" w:rsidRDefault="00D2770D" w:rsidP="00D2770D">
      <w:pPr>
        <w:widowControl w:val="0"/>
        <w:spacing w:before="60" w:after="60"/>
        <w:contextualSpacing/>
      </w:pPr>
    </w:p>
    <w:p w14:paraId="3A14A4EF" w14:textId="77777777" w:rsidR="00D2770D" w:rsidRDefault="00D2770D" w:rsidP="00D2770D">
      <w:pPr>
        <w:widowControl w:val="0"/>
        <w:spacing w:before="60" w:after="60"/>
        <w:contextualSpacing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676"/>
        <w:gridCol w:w="425"/>
        <w:gridCol w:w="425"/>
        <w:gridCol w:w="1592"/>
        <w:gridCol w:w="709"/>
        <w:gridCol w:w="1668"/>
      </w:tblGrid>
      <w:tr w:rsidR="00D2770D" w:rsidRPr="00D6539E" w14:paraId="7228A2E0" w14:textId="77777777" w:rsidTr="00730265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45082E7B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65EC045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27" w:type="dxa"/>
            <w:gridSpan w:val="5"/>
          </w:tcPr>
          <w:p w14:paraId="2A706244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668" w:type="dxa"/>
            <w:vMerge w:val="restart"/>
            <w:vAlign w:val="center"/>
          </w:tcPr>
          <w:p w14:paraId="3476958F" w14:textId="77777777" w:rsidR="00D2770D" w:rsidRPr="00D6539E" w:rsidRDefault="00D2770D" w:rsidP="007302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44545408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D2770D" w:rsidRPr="00D6539E" w14:paraId="361AB4FD" w14:textId="77777777" w:rsidTr="00730265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1BFD61C4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629C4F61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6" w:type="dxa"/>
            <w:textDirection w:val="btLr"/>
            <w:vAlign w:val="center"/>
          </w:tcPr>
          <w:p w14:paraId="219E186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491AEAE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28B37930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592" w:type="dxa"/>
            <w:textDirection w:val="btLr"/>
            <w:vAlign w:val="center"/>
          </w:tcPr>
          <w:p w14:paraId="083D0048" w14:textId="77777777" w:rsidR="00D2770D" w:rsidRPr="001F0471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09" w:type="dxa"/>
            <w:textDirection w:val="btLr"/>
            <w:vAlign w:val="center"/>
          </w:tcPr>
          <w:p w14:paraId="2740757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668" w:type="dxa"/>
            <w:vMerge/>
            <w:textDirection w:val="btLr"/>
          </w:tcPr>
          <w:p w14:paraId="6EE72F9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D2770D" w:rsidRPr="00D6539E" w14:paraId="3FB97975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399E19AA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  <w:vAlign w:val="center"/>
          </w:tcPr>
          <w:p w14:paraId="014B5ABD" w14:textId="77777777" w:rsidR="00D2770D" w:rsidRPr="00D6539E" w:rsidRDefault="00D2770D" w:rsidP="00730265">
            <w:pPr>
              <w:pStyle w:val="af8"/>
            </w:pPr>
            <w:r w:rsidRPr="00893F6B">
              <w:t>Введение в нейтронную ядерную физику</w:t>
            </w:r>
          </w:p>
        </w:tc>
        <w:tc>
          <w:tcPr>
            <w:tcW w:w="676" w:type="dxa"/>
          </w:tcPr>
          <w:p w14:paraId="42E4BF2E" w14:textId="77777777" w:rsidR="00D2770D" w:rsidRPr="002F01B8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5C871C3B" w14:textId="77777777" w:rsidR="00D2770D" w:rsidRPr="00A0732A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4652E48A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75166B8E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7829163A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5B46A1C9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1451D7EC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9754463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  <w:vAlign w:val="center"/>
          </w:tcPr>
          <w:p w14:paraId="32CD5D5C" w14:textId="77777777" w:rsidR="00D2770D" w:rsidRPr="00D6539E" w:rsidRDefault="00D2770D" w:rsidP="00730265">
            <w:pPr>
              <w:pStyle w:val="af8"/>
            </w:pPr>
            <w:r w:rsidRPr="00893F6B">
              <w:t>Основные типы реакций с нейтронами</w:t>
            </w:r>
          </w:p>
        </w:tc>
        <w:tc>
          <w:tcPr>
            <w:tcW w:w="676" w:type="dxa"/>
          </w:tcPr>
          <w:p w14:paraId="0B8372A2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4CD16D05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19502D30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4691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92" w:type="dxa"/>
            <w:vAlign w:val="center"/>
          </w:tcPr>
          <w:p w14:paraId="33E25225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0C7628C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2C069A15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576E96A9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22D5265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  <w:vAlign w:val="center"/>
          </w:tcPr>
          <w:p w14:paraId="662DAF60" w14:textId="77777777" w:rsidR="00D2770D" w:rsidRPr="00D6539E" w:rsidRDefault="00D2770D" w:rsidP="00730265">
            <w:pPr>
              <w:pStyle w:val="af8"/>
            </w:pPr>
            <w:r w:rsidRPr="00893F6B">
              <w:t>Нейтронная ядерная спектроскопия</w:t>
            </w:r>
          </w:p>
        </w:tc>
        <w:tc>
          <w:tcPr>
            <w:tcW w:w="676" w:type="dxa"/>
          </w:tcPr>
          <w:p w14:paraId="01ADDDCE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0622D8D8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01E58202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4691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92" w:type="dxa"/>
            <w:vAlign w:val="center"/>
          </w:tcPr>
          <w:p w14:paraId="5CB93F4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49BDC9C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10F30E0C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0C84A79B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896A2F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327" w:type="dxa"/>
            <w:vAlign w:val="center"/>
          </w:tcPr>
          <w:p w14:paraId="55F7BCB2" w14:textId="77777777" w:rsidR="00D2770D" w:rsidRPr="00D6539E" w:rsidRDefault="00D2770D" w:rsidP="00730265">
            <w:pPr>
              <w:pStyle w:val="af8"/>
            </w:pPr>
            <w:r w:rsidRPr="00893F6B">
              <w:t>Роль нейтронных реакций в астрофизике</w:t>
            </w:r>
          </w:p>
        </w:tc>
        <w:tc>
          <w:tcPr>
            <w:tcW w:w="676" w:type="dxa"/>
          </w:tcPr>
          <w:p w14:paraId="1C0ECB03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425" w:type="dxa"/>
          </w:tcPr>
          <w:p w14:paraId="7E8EFD7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E9EB418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96FCBE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10EECFFD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34ADD9AE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7162D95A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581E8C0C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327" w:type="dxa"/>
            <w:vAlign w:val="center"/>
          </w:tcPr>
          <w:p w14:paraId="26EF7EAE" w14:textId="77777777" w:rsidR="00D2770D" w:rsidRPr="00D6539E" w:rsidRDefault="00D2770D" w:rsidP="00730265">
            <w:pPr>
              <w:pStyle w:val="af8"/>
            </w:pPr>
            <w:r w:rsidRPr="00893F6B">
              <w:t>Нейтронно-активационный анализ</w:t>
            </w:r>
          </w:p>
        </w:tc>
        <w:tc>
          <w:tcPr>
            <w:tcW w:w="676" w:type="dxa"/>
          </w:tcPr>
          <w:p w14:paraId="4CDB964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1F20FD0F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F98E511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79894FE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7398A99D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42AFE7F7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31BDF875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78393DB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327" w:type="dxa"/>
            <w:vAlign w:val="center"/>
          </w:tcPr>
          <w:p w14:paraId="4702792A" w14:textId="77777777" w:rsidR="00D2770D" w:rsidRPr="00D6539E" w:rsidRDefault="00D2770D" w:rsidP="00730265">
            <w:pPr>
              <w:pStyle w:val="af8"/>
            </w:pPr>
            <w:r w:rsidRPr="00893F6B">
              <w:t>Источники фотонов для изучения фотоядерных реакций</w:t>
            </w:r>
          </w:p>
        </w:tc>
        <w:tc>
          <w:tcPr>
            <w:tcW w:w="676" w:type="dxa"/>
          </w:tcPr>
          <w:p w14:paraId="44EF23B0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2538F23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14B07183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4FFF600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13145B58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668" w:type="dxa"/>
            <w:vAlign w:val="center"/>
          </w:tcPr>
          <w:p w14:paraId="0F00EE2D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280AF79D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5FF17E9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327" w:type="dxa"/>
            <w:vAlign w:val="center"/>
          </w:tcPr>
          <w:p w14:paraId="4E932C45" w14:textId="77777777" w:rsidR="00D2770D" w:rsidRPr="00D6539E" w:rsidRDefault="00D2770D" w:rsidP="00730265">
            <w:pPr>
              <w:pStyle w:val="af8"/>
            </w:pPr>
            <w:r w:rsidRPr="00893F6B">
              <w:t>Гигантский дипольный резонанс</w:t>
            </w:r>
          </w:p>
        </w:tc>
        <w:tc>
          <w:tcPr>
            <w:tcW w:w="676" w:type="dxa"/>
          </w:tcPr>
          <w:p w14:paraId="7F1627B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0FFF3AE1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D828CA6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245A9E03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436CAD8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3B4A2F72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23749AFC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7CA1BA6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327" w:type="dxa"/>
            <w:vAlign w:val="center"/>
          </w:tcPr>
          <w:p w14:paraId="2F939270" w14:textId="77777777" w:rsidR="00D2770D" w:rsidRPr="00D6539E" w:rsidRDefault="00D2770D" w:rsidP="00730265">
            <w:pPr>
              <w:pStyle w:val="af8"/>
            </w:pPr>
            <w:r>
              <w:rPr>
                <w:rFonts w:asciiTheme="majorHAnsi" w:hAnsiTheme="majorHAnsi"/>
              </w:rPr>
              <w:t>Ядерная резонансная флюоресценция</w:t>
            </w:r>
          </w:p>
        </w:tc>
        <w:tc>
          <w:tcPr>
            <w:tcW w:w="676" w:type="dxa"/>
          </w:tcPr>
          <w:p w14:paraId="4B65921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12A1D65F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65A9AA7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8FD7AA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6F5780A8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0AEF9004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05A38088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B6A6B7F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3327" w:type="dxa"/>
            <w:vAlign w:val="center"/>
          </w:tcPr>
          <w:p w14:paraId="4CAAB895" w14:textId="77777777" w:rsidR="00D2770D" w:rsidRPr="00D6539E" w:rsidRDefault="00D2770D" w:rsidP="00730265">
            <w:pPr>
              <w:pStyle w:val="af8"/>
            </w:pPr>
            <w:r w:rsidRPr="00893F6B">
              <w:t>Применение фотоядерных реакций</w:t>
            </w:r>
          </w:p>
        </w:tc>
        <w:tc>
          <w:tcPr>
            <w:tcW w:w="676" w:type="dxa"/>
          </w:tcPr>
          <w:p w14:paraId="4C7816FA" w14:textId="77777777" w:rsidR="00D2770D" w:rsidRPr="002F01B8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36164F69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</w:t>
            </w:r>
          </w:p>
        </w:tc>
        <w:tc>
          <w:tcPr>
            <w:tcW w:w="425" w:type="dxa"/>
          </w:tcPr>
          <w:p w14:paraId="10F139C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</w:t>
            </w:r>
          </w:p>
        </w:tc>
        <w:tc>
          <w:tcPr>
            <w:tcW w:w="1592" w:type="dxa"/>
            <w:vAlign w:val="center"/>
          </w:tcPr>
          <w:p w14:paraId="1142377A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09" w:type="dxa"/>
          </w:tcPr>
          <w:p w14:paraId="3456EEE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0618EF5D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7CA296D4" w14:textId="77777777" w:rsidTr="00730265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C86884B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00278981" w14:textId="77777777" w:rsidR="00D2770D" w:rsidRPr="00B17443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07D2CED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55D1B1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5A5560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448A0583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0250EC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668" w:type="dxa"/>
            <w:vAlign w:val="center"/>
          </w:tcPr>
          <w:p w14:paraId="39E761E0" w14:textId="7AC8EB29" w:rsidR="00D2770D" w:rsidRPr="00D6539E" w:rsidRDefault="00C5062B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D2770D" w:rsidRPr="00D6539E" w14:paraId="7E2BB8BE" w14:textId="77777777" w:rsidTr="00730265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048135A9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676" w:type="dxa"/>
            <w:vAlign w:val="center"/>
          </w:tcPr>
          <w:p w14:paraId="6BF44492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14F78D60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vAlign w:val="center"/>
          </w:tcPr>
          <w:p w14:paraId="77F76AEC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92" w:type="dxa"/>
            <w:vAlign w:val="center"/>
          </w:tcPr>
          <w:p w14:paraId="69CDD1C6" w14:textId="77777777" w:rsidR="00D2770D" w:rsidRPr="0013422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7F58474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68" w:type="dxa"/>
          </w:tcPr>
          <w:p w14:paraId="40E722B8" w14:textId="77777777" w:rsidR="00D2770D" w:rsidRPr="0013422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6E5B514C" w14:textId="77777777" w:rsidR="00D2770D" w:rsidRDefault="00D2770D" w:rsidP="00D2770D">
      <w:pPr>
        <w:widowControl w:val="0"/>
        <w:spacing w:before="60" w:after="60"/>
        <w:contextualSpacing/>
      </w:pPr>
    </w:p>
    <w:p w14:paraId="404ACF9D" w14:textId="77777777" w:rsidR="00D2770D" w:rsidRDefault="00D2770D" w:rsidP="00D2770D">
      <w:pPr>
        <w:widowControl w:val="0"/>
        <w:spacing w:before="60" w:after="60"/>
        <w:contextualSpacing/>
      </w:pPr>
    </w:p>
    <w:p w14:paraId="110B8F62" w14:textId="77777777" w:rsidR="00D2770D" w:rsidRPr="00115037" w:rsidRDefault="00D2770D" w:rsidP="00D277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38851CF" w14:textId="77777777" w:rsidR="00D2770D" w:rsidRPr="00115037" w:rsidRDefault="00D2770D" w:rsidP="00D2770D">
      <w:pPr>
        <w:rPr>
          <w:rFonts w:asciiTheme="majorHAnsi" w:hAnsiTheme="majorHAnsi"/>
          <w:highlight w:val="yellow"/>
        </w:rPr>
      </w:pPr>
    </w:p>
    <w:p w14:paraId="3DFE93C1" w14:textId="77777777" w:rsidR="00D2770D" w:rsidRPr="005004DC" w:rsidRDefault="00D2770D" w:rsidP="00D2770D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lastRenderedPageBreak/>
        <w:t>6.1. Типовые задания и иные материалы, необходимые для оценки результатов обучения:</w:t>
      </w:r>
    </w:p>
    <w:p w14:paraId="52AB52CF" w14:textId="77777777" w:rsidR="00D2770D" w:rsidRDefault="00D2770D" w:rsidP="00D2770D">
      <w:pPr>
        <w:ind w:firstLine="709"/>
        <w:jc w:val="both"/>
        <w:rPr>
          <w:rFonts w:eastAsia="Calibri"/>
          <w:color w:val="000000"/>
          <w:lang w:eastAsia="en-US"/>
        </w:rPr>
      </w:pPr>
    </w:p>
    <w:p w14:paraId="70A66E2F" w14:textId="77777777" w:rsidR="00D2770D" w:rsidRPr="00D2770D" w:rsidRDefault="00D2770D" w:rsidP="00D2770D">
      <w:pPr>
        <w:jc w:val="center"/>
        <w:rPr>
          <w:b/>
          <w:u w:val="single"/>
        </w:rPr>
      </w:pPr>
      <w:r w:rsidRPr="00D2770D">
        <w:rPr>
          <w:rFonts w:eastAsia="Calibri"/>
          <w:b/>
          <w:u w:val="single"/>
        </w:rPr>
        <w:t>Примерные вопросы для коллоквиума</w:t>
      </w:r>
    </w:p>
    <w:p w14:paraId="3BDE0433" w14:textId="77777777" w:rsidR="00D2770D" w:rsidRPr="007E7369" w:rsidRDefault="00D2770D" w:rsidP="00D2770D">
      <w:pPr>
        <w:numPr>
          <w:ilvl w:val="0"/>
          <w:numId w:val="14"/>
        </w:numPr>
        <w:jc w:val="both"/>
      </w:pPr>
      <w:proofErr w:type="spellStart"/>
      <w:r w:rsidRPr="007E7369">
        <w:t>Псевдопотенциал</w:t>
      </w:r>
      <w:proofErr w:type="spellEnd"/>
      <w:r w:rsidRPr="007E7369">
        <w:t xml:space="preserve"> Ферми. Потенциал взаимодействия медленных нейтронов с веществом.</w:t>
      </w:r>
    </w:p>
    <w:p w14:paraId="4F53ED92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 Потери УХН при отражении. Зависимость коэффициента отражения от энергии нейтрона.</w:t>
      </w:r>
    </w:p>
    <w:p w14:paraId="61CDDA18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Рассеяние УХН на газе.</w:t>
      </w:r>
    </w:p>
    <w:p w14:paraId="3134C5AD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Неупругое рассеяние УХН на поверхности.</w:t>
      </w:r>
    </w:p>
    <w:p w14:paraId="50905A75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Производство УХН. Общая формула для потока УХН из конвертора. Сравнение различных типов конверторов. </w:t>
      </w:r>
    </w:p>
    <w:p w14:paraId="4CEB27D3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Особенности производства УХН на импульсных источниках. </w:t>
      </w:r>
    </w:p>
    <w:p w14:paraId="7463A403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Постоянная времени хранения УХН. Эффективная частота соударений нейтронов о стенки ловушки.</w:t>
      </w:r>
    </w:p>
    <w:p w14:paraId="2D98098B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Методы регистрации УХН. </w:t>
      </w:r>
    </w:p>
    <w:p w14:paraId="4EB9C798" w14:textId="77777777" w:rsidR="00D2770D" w:rsidRDefault="00D2770D" w:rsidP="00D2770D">
      <w:pPr>
        <w:numPr>
          <w:ilvl w:val="0"/>
          <w:numId w:val="14"/>
        </w:numPr>
        <w:jc w:val="both"/>
      </w:pPr>
      <w:r w:rsidRPr="007E7369">
        <w:t xml:space="preserve">Спектрометрия УХН, способы, достоинства и недостатки. </w:t>
      </w:r>
    </w:p>
    <w:p w14:paraId="33CCEE5A" w14:textId="068F9E55" w:rsidR="00D2770D" w:rsidRPr="00D2770D" w:rsidRDefault="00D2770D" w:rsidP="00D2770D">
      <w:pPr>
        <w:numPr>
          <w:ilvl w:val="0"/>
          <w:numId w:val="14"/>
        </w:numPr>
        <w:jc w:val="both"/>
      </w:pPr>
      <w:r w:rsidRPr="007E7369">
        <w:t>Хранение УХН в магнитном поле.</w:t>
      </w:r>
    </w:p>
    <w:p w14:paraId="2F9AB838" w14:textId="77777777" w:rsidR="00D2770D" w:rsidRDefault="00D2770D" w:rsidP="00D2770D">
      <w:pPr>
        <w:ind w:firstLine="708"/>
        <w:rPr>
          <w:b/>
          <w:bCs/>
        </w:rPr>
      </w:pPr>
    </w:p>
    <w:p w14:paraId="31B48CDD" w14:textId="77777777" w:rsidR="00D2770D" w:rsidRPr="00FF2FC9" w:rsidRDefault="00D2770D" w:rsidP="00D2770D">
      <w:pPr>
        <w:ind w:firstLine="708"/>
        <w:rPr>
          <w:b/>
          <w:bCs/>
        </w:rPr>
      </w:pPr>
    </w:p>
    <w:p w14:paraId="5D9A16EE" w14:textId="77777777" w:rsidR="00D2770D" w:rsidRPr="00D2770D" w:rsidRDefault="00D2770D" w:rsidP="00D2770D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D2770D">
        <w:rPr>
          <w:rFonts w:eastAsia="Calibri"/>
          <w:b/>
          <w:bCs/>
          <w:u w:val="single"/>
        </w:rPr>
        <w:t>Вопросы к зачету:</w:t>
      </w:r>
    </w:p>
    <w:p w14:paraId="5D01CDAE" w14:textId="77777777" w:rsidR="00D2770D" w:rsidRDefault="00D2770D" w:rsidP="00D2770D">
      <w:pPr>
        <w:numPr>
          <w:ilvl w:val="0"/>
          <w:numId w:val="8"/>
        </w:numPr>
        <w:jc w:val="both"/>
      </w:pPr>
      <w:r>
        <w:t>Основные свойства нейтрона, особенности взаимодействия нейтрона с веществом.</w:t>
      </w:r>
    </w:p>
    <w:p w14:paraId="293C849F" w14:textId="77777777" w:rsidR="00D2770D" w:rsidRDefault="00D2770D" w:rsidP="00D2770D">
      <w:pPr>
        <w:numPr>
          <w:ilvl w:val="0"/>
          <w:numId w:val="8"/>
        </w:numPr>
        <w:jc w:val="both"/>
      </w:pPr>
      <w:r>
        <w:t xml:space="preserve">Взаимодействие медленных нейтронов с веществом, </w:t>
      </w:r>
      <w:proofErr w:type="spellStart"/>
      <w:r>
        <w:t>ультрахолодные</w:t>
      </w:r>
      <w:proofErr w:type="spellEnd"/>
      <w:r>
        <w:t xml:space="preserve"> нейтроны.</w:t>
      </w:r>
    </w:p>
    <w:p w14:paraId="11B89DA2" w14:textId="77777777" w:rsidR="00D2770D" w:rsidRDefault="00D2770D" w:rsidP="00D2770D">
      <w:pPr>
        <w:numPr>
          <w:ilvl w:val="0"/>
          <w:numId w:val="8"/>
        </w:numPr>
        <w:jc w:val="both"/>
      </w:pPr>
      <w:r>
        <w:t>Источники нейтронов (типы характеристики).</w:t>
      </w:r>
    </w:p>
    <w:p w14:paraId="72840978" w14:textId="77777777" w:rsidR="00D2770D" w:rsidRDefault="00D2770D" w:rsidP="00D2770D">
      <w:pPr>
        <w:numPr>
          <w:ilvl w:val="0"/>
          <w:numId w:val="8"/>
        </w:numPr>
        <w:jc w:val="both"/>
      </w:pPr>
      <w:r>
        <w:t>Особенности взаимодействия нейтронов разных энергий (какие реакции характерны для нейтронов каких энергий).</w:t>
      </w:r>
    </w:p>
    <w:p w14:paraId="4E6C3495" w14:textId="77777777" w:rsidR="00D2770D" w:rsidRDefault="00D2770D" w:rsidP="00D2770D">
      <w:pPr>
        <w:numPr>
          <w:ilvl w:val="0"/>
          <w:numId w:val="8"/>
        </w:numPr>
        <w:jc w:val="both"/>
      </w:pPr>
      <w:r>
        <w:t>Деление ядер нейтронами.</w:t>
      </w:r>
    </w:p>
    <w:p w14:paraId="282A18DD" w14:textId="77777777" w:rsidR="00D2770D" w:rsidRDefault="00D2770D" w:rsidP="00D2770D">
      <w:pPr>
        <w:numPr>
          <w:ilvl w:val="0"/>
          <w:numId w:val="8"/>
        </w:numPr>
        <w:jc w:val="both"/>
      </w:pPr>
      <w:r>
        <w:t>Реакции, использующиеся для регистрации нейтронов.</w:t>
      </w:r>
    </w:p>
    <w:p w14:paraId="72089CDD" w14:textId="77777777" w:rsidR="00D2770D" w:rsidRDefault="00D2770D" w:rsidP="00D2770D">
      <w:pPr>
        <w:numPr>
          <w:ilvl w:val="0"/>
          <w:numId w:val="8"/>
        </w:numPr>
        <w:jc w:val="both"/>
      </w:pPr>
      <w:r>
        <w:t>Рассеяние тепловых и резонансных нейтронов.</w:t>
      </w:r>
    </w:p>
    <w:p w14:paraId="4F76CE88" w14:textId="77777777" w:rsidR="00D2770D" w:rsidRDefault="00D2770D" w:rsidP="00D2770D">
      <w:pPr>
        <w:numPr>
          <w:ilvl w:val="0"/>
          <w:numId w:val="8"/>
        </w:numPr>
        <w:jc w:val="both"/>
      </w:pPr>
      <w:r>
        <w:t>Рассеяние быстрых нейтронов, оптическая модель.</w:t>
      </w:r>
    </w:p>
    <w:p w14:paraId="1BDE282D" w14:textId="77777777" w:rsidR="00D2770D" w:rsidRDefault="00D2770D" w:rsidP="00D2770D">
      <w:pPr>
        <w:numPr>
          <w:ilvl w:val="0"/>
          <w:numId w:val="8"/>
        </w:numPr>
        <w:jc w:val="both"/>
      </w:pPr>
      <w:r>
        <w:t>Нейтрон-активационный анализ.</w:t>
      </w:r>
    </w:p>
    <w:p w14:paraId="34B807FC" w14:textId="77777777" w:rsidR="00D2770D" w:rsidRDefault="00D2770D" w:rsidP="00D2770D">
      <w:pPr>
        <w:numPr>
          <w:ilvl w:val="0"/>
          <w:numId w:val="8"/>
        </w:numPr>
        <w:jc w:val="both"/>
      </w:pPr>
      <w:r>
        <w:t>Распространенность элементов во вселенной, S и R процессы образования ядер.</w:t>
      </w:r>
    </w:p>
    <w:p w14:paraId="13172CE2" w14:textId="77777777" w:rsidR="00D2770D" w:rsidRDefault="00D2770D" w:rsidP="00D2770D">
      <w:pPr>
        <w:numPr>
          <w:ilvl w:val="0"/>
          <w:numId w:val="8"/>
        </w:numPr>
        <w:jc w:val="both"/>
      </w:pPr>
      <w:r>
        <w:t>Источники фотонов (типы, преимущества, недостатки).</w:t>
      </w:r>
    </w:p>
    <w:p w14:paraId="7B21A7E0" w14:textId="77777777" w:rsidR="00D2770D" w:rsidRDefault="00D2770D" w:rsidP="00D2770D">
      <w:pPr>
        <w:numPr>
          <w:ilvl w:val="0"/>
          <w:numId w:val="8"/>
        </w:numPr>
        <w:jc w:val="both"/>
      </w:pPr>
      <w:r>
        <w:t>ГДР, основные характеристики и зависимости</w:t>
      </w:r>
    </w:p>
    <w:p w14:paraId="55322B0B" w14:textId="77777777" w:rsidR="00D2770D" w:rsidRDefault="00D2770D" w:rsidP="00D2770D">
      <w:pPr>
        <w:numPr>
          <w:ilvl w:val="0"/>
          <w:numId w:val="8"/>
        </w:numPr>
        <w:jc w:val="both"/>
      </w:pPr>
      <w:r>
        <w:t xml:space="preserve">Длинноволновое приближение и его следствия (связь матричных элементов с моментами ядер, относительная вероятность переходов разной </w:t>
      </w:r>
      <w:proofErr w:type="spellStart"/>
      <w:r>
        <w:t>мультипольности</w:t>
      </w:r>
      <w:proofErr w:type="spellEnd"/>
      <w:r>
        <w:t>).</w:t>
      </w:r>
    </w:p>
    <w:p w14:paraId="00AA29C7" w14:textId="77777777" w:rsidR="00D2770D" w:rsidRPr="00303B1E" w:rsidRDefault="00D2770D" w:rsidP="00D2770D">
      <w:pPr>
        <w:numPr>
          <w:ilvl w:val="0"/>
          <w:numId w:val="8"/>
        </w:numPr>
        <w:jc w:val="both"/>
      </w:pPr>
      <w:r>
        <w:t>Ядерная резонансная флюоресценция.</w:t>
      </w:r>
    </w:p>
    <w:p w14:paraId="1B117689" w14:textId="77777777" w:rsidR="00D2770D" w:rsidRDefault="00D2770D" w:rsidP="00D2770D">
      <w:pPr>
        <w:rPr>
          <w:rFonts w:asciiTheme="majorHAnsi" w:hAnsiTheme="majorHAnsi"/>
        </w:rPr>
      </w:pPr>
    </w:p>
    <w:p w14:paraId="07FD24F0" w14:textId="77777777" w:rsidR="00D2770D" w:rsidRDefault="00D2770D" w:rsidP="00D2770D">
      <w:pPr>
        <w:rPr>
          <w:rFonts w:asciiTheme="majorHAnsi" w:hAnsiTheme="majorHAnsi"/>
        </w:rPr>
      </w:pPr>
    </w:p>
    <w:p w14:paraId="7B583381" w14:textId="77777777" w:rsidR="00D2770D" w:rsidRPr="005004DC" w:rsidRDefault="00D2770D" w:rsidP="00D2770D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01BCC3B8" w14:textId="77777777" w:rsidR="00D2770D" w:rsidRPr="005004DC" w:rsidRDefault="00D2770D" w:rsidP="00D2770D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D2770D" w:rsidRPr="00B67E13" w14:paraId="4578E8D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1407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348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D2770D" w:rsidRPr="00B67E13" w14:paraId="39487B4B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7D5B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E752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EE017C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B87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6B3D3CE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CF3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21FC6441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C63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826F31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D2770D" w:rsidRPr="00B67E13" w14:paraId="2DA096DC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C018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160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3AE5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39D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932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D2770D" w:rsidRPr="00B67E13" w14:paraId="7B1E4D2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340B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2D5E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186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376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9B5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D2770D" w:rsidRPr="00B67E13" w14:paraId="7F587383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892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F7EE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34BD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F0E1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C6C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A1D2651" w14:textId="77777777" w:rsidR="00D2770D" w:rsidRPr="00115037" w:rsidRDefault="00D2770D" w:rsidP="00D2770D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B53D1A3" w14:textId="77777777" w:rsidR="00D2770D" w:rsidRPr="00115037" w:rsidRDefault="00D2770D" w:rsidP="00D2770D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7. Ресурсное обеспечение</w:t>
      </w:r>
    </w:p>
    <w:p w14:paraId="299E1662" w14:textId="77777777" w:rsidR="00D2770D" w:rsidRDefault="00D2770D" w:rsidP="00D2770D">
      <w:pPr>
        <w:tabs>
          <w:tab w:val="left" w:pos="4185"/>
        </w:tabs>
        <w:jc w:val="both"/>
        <w:outlineLvl w:val="0"/>
      </w:pPr>
    </w:p>
    <w:p w14:paraId="30CD81F9" w14:textId="77777777" w:rsidR="00D2770D" w:rsidRPr="00762CF1" w:rsidRDefault="00D2770D" w:rsidP="00D2770D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56FFF52A" w14:textId="77777777" w:rsidR="00D2770D" w:rsidRDefault="00D2770D" w:rsidP="00D2770D">
      <w:pPr>
        <w:numPr>
          <w:ilvl w:val="0"/>
          <w:numId w:val="6"/>
        </w:numPr>
        <w:jc w:val="both"/>
      </w:pPr>
      <w:r>
        <w:t>В.В. Федоров, Нейтронная физика, учебное пособие СПб.: Изд-во ПИЯФ, 2004. 334 стр.</w:t>
      </w:r>
    </w:p>
    <w:p w14:paraId="346D1F94" w14:textId="77777777" w:rsidR="00D2770D" w:rsidRDefault="00D2770D" w:rsidP="00D2770D">
      <w:pPr>
        <w:numPr>
          <w:ilvl w:val="0"/>
          <w:numId w:val="6"/>
        </w:numPr>
        <w:jc w:val="both"/>
      </w:pPr>
      <w:r>
        <w:t xml:space="preserve">К. Н. Мухин. «Курс теоретической физики. Книга1. Часть 2. Ядерные взаимодействия.» </w:t>
      </w:r>
    </w:p>
    <w:p w14:paraId="59614A01" w14:textId="77777777" w:rsidR="00D2770D" w:rsidRDefault="00D2770D" w:rsidP="00D2770D">
      <w:pPr>
        <w:numPr>
          <w:ilvl w:val="0"/>
          <w:numId w:val="6"/>
        </w:numPr>
        <w:jc w:val="both"/>
      </w:pPr>
      <w:r>
        <w:t>Мухин К. Н. Экспериментальная ядерная физика: Физика атомного ядра. Свойства нуклонов, ядер и радиоактивных излучений.</w:t>
      </w:r>
    </w:p>
    <w:p w14:paraId="0460EF05" w14:textId="77777777" w:rsidR="00D2770D" w:rsidRDefault="00D2770D" w:rsidP="00D2770D">
      <w:pPr>
        <w:numPr>
          <w:ilvl w:val="0"/>
          <w:numId w:val="6"/>
        </w:numPr>
        <w:jc w:val="both"/>
      </w:pPr>
      <w:proofErr w:type="spellStart"/>
      <w:r>
        <w:t>Н.А.Власов</w:t>
      </w:r>
      <w:proofErr w:type="spellEnd"/>
      <w:r>
        <w:t>, Нейтроны, М.: Наука - 1971.</w:t>
      </w:r>
    </w:p>
    <w:p w14:paraId="3EBB4701" w14:textId="77777777" w:rsidR="00D2770D" w:rsidRPr="00762CF1" w:rsidRDefault="00D2770D" w:rsidP="00D2770D">
      <w:pPr>
        <w:jc w:val="both"/>
      </w:pPr>
    </w:p>
    <w:p w14:paraId="319FD94A" w14:textId="77777777" w:rsidR="00D2770D" w:rsidRPr="00762CF1" w:rsidRDefault="00D2770D" w:rsidP="00D2770D">
      <w:pPr>
        <w:jc w:val="both"/>
        <w:outlineLvl w:val="0"/>
      </w:pPr>
      <w:r w:rsidRPr="00762CF1">
        <w:t>Дополнительная литература</w:t>
      </w:r>
    </w:p>
    <w:p w14:paraId="48EEBA61" w14:textId="77777777" w:rsidR="00EF15D2" w:rsidRPr="00762CF1" w:rsidRDefault="00EF15D2" w:rsidP="00EF15D2">
      <w:pPr>
        <w:numPr>
          <w:ilvl w:val="0"/>
          <w:numId w:val="7"/>
        </w:numPr>
        <w:jc w:val="both"/>
      </w:pPr>
      <w:r>
        <w:t xml:space="preserve">Б.С. Ишханов, И.М. Капитонов. «Взаимодействие электромагнитного излучения с атомными ядрами.» М., Изд-во </w:t>
      </w:r>
      <w:proofErr w:type="spellStart"/>
      <w:r>
        <w:t>Моск</w:t>
      </w:r>
      <w:proofErr w:type="spellEnd"/>
      <w:r>
        <w:t>. ун-та, 1979. 216 с 97 ил.</w:t>
      </w:r>
    </w:p>
    <w:p w14:paraId="5C5FC33F" w14:textId="77777777" w:rsidR="00D2770D" w:rsidRDefault="00D2770D" w:rsidP="00D2770D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т.3 Квантовая механика, М. Наука - 1974 </w:t>
      </w:r>
    </w:p>
    <w:p w14:paraId="60D24025" w14:textId="77777777" w:rsidR="00D2770D" w:rsidRDefault="00D2770D" w:rsidP="00D2770D">
      <w:pPr>
        <w:numPr>
          <w:ilvl w:val="0"/>
          <w:numId w:val="7"/>
        </w:numPr>
        <w:jc w:val="both"/>
      </w:pPr>
      <w:r>
        <w:t>Дональд Дж. Юз «Нейтронные эффективные сечения» Изд. Иностранной литературы, Москва 1959</w:t>
      </w:r>
    </w:p>
    <w:p w14:paraId="7CF3B9BC" w14:textId="77777777" w:rsidR="00D2770D" w:rsidRDefault="00D2770D" w:rsidP="00D2770D">
      <w:pPr>
        <w:numPr>
          <w:ilvl w:val="0"/>
          <w:numId w:val="7"/>
        </w:numPr>
        <w:jc w:val="both"/>
      </w:pPr>
      <w:proofErr w:type="spellStart"/>
      <w:r>
        <w:t>А.А.Лукьянов</w:t>
      </w:r>
      <w:proofErr w:type="spellEnd"/>
      <w:r>
        <w:t xml:space="preserve"> «Структура нейтронных сечений» </w:t>
      </w:r>
      <w:proofErr w:type="spellStart"/>
      <w:r>
        <w:t>Атомиздат</w:t>
      </w:r>
      <w:proofErr w:type="spellEnd"/>
      <w:r>
        <w:t>, Москва 1978</w:t>
      </w:r>
    </w:p>
    <w:p w14:paraId="2D294986" w14:textId="77777777" w:rsidR="00D2770D" w:rsidRPr="003D3C90" w:rsidRDefault="00D2770D" w:rsidP="00D2770D">
      <w:pPr>
        <w:numPr>
          <w:ilvl w:val="0"/>
          <w:numId w:val="7"/>
        </w:numPr>
        <w:jc w:val="both"/>
      </w:pPr>
      <w:proofErr w:type="spellStart"/>
      <w:r>
        <w:t>А.Л.Барабанов</w:t>
      </w:r>
      <w:proofErr w:type="spellEnd"/>
      <w:r>
        <w:t xml:space="preserve"> «Симметрии и спин-угловые корреляции в реакциях и распадах» Москва </w:t>
      </w:r>
      <w:proofErr w:type="spellStart"/>
      <w:r>
        <w:t>Физматлит</w:t>
      </w:r>
      <w:proofErr w:type="spellEnd"/>
      <w:r>
        <w:t xml:space="preserve"> 2010</w:t>
      </w:r>
    </w:p>
    <w:p w14:paraId="23F666A2" w14:textId="77777777" w:rsidR="00D2770D" w:rsidRPr="003D3C90" w:rsidRDefault="00D2770D" w:rsidP="00D2770D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</w:rPr>
      </w:pPr>
    </w:p>
    <w:p w14:paraId="3ECC1D3C" w14:textId="77777777" w:rsidR="00D2770D" w:rsidRPr="003D3C90" w:rsidRDefault="00D2770D" w:rsidP="00D2770D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378A4C1B" w14:textId="77777777" w:rsidR="00D2770D" w:rsidRDefault="00D2770D" w:rsidP="00D2770D">
      <w:r>
        <w:t>При реализации дисциплины может быть использовано следующее программное обеспечение:</w:t>
      </w:r>
    </w:p>
    <w:p w14:paraId="4F968252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3C90">
        <w:rPr>
          <w:rFonts w:ascii="Times New Roman" w:hAnsi="Times New Roman" w:cs="Times New Roman"/>
          <w:sz w:val="24"/>
          <w:szCs w:val="24"/>
        </w:rPr>
        <w:t>Программный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3C90">
        <w:rPr>
          <w:rFonts w:ascii="Times New Roman" w:hAnsi="Times New Roman" w:cs="Times New Roman"/>
          <w:sz w:val="24"/>
          <w:szCs w:val="24"/>
        </w:rPr>
        <w:t>продукт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Java 8 (64-bit) Oracle Corporation  </w:t>
      </w:r>
    </w:p>
    <w:p w14:paraId="5C126DD0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3C90">
        <w:rPr>
          <w:rFonts w:ascii="Times New Roman" w:hAnsi="Times New Roman" w:cs="Times New Roman"/>
          <w:sz w:val="24"/>
          <w:szCs w:val="24"/>
        </w:rPr>
        <w:t>Программный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3C90">
        <w:rPr>
          <w:rFonts w:ascii="Times New Roman" w:hAnsi="Times New Roman" w:cs="Times New Roman"/>
          <w:sz w:val="24"/>
          <w:szCs w:val="24"/>
        </w:rPr>
        <w:t>продукт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Dev-</w:t>
      </w:r>
      <w:proofErr w:type="gramStart"/>
      <w:r w:rsidRPr="003D3C90">
        <w:rPr>
          <w:rFonts w:ascii="Times New Roman" w:hAnsi="Times New Roman" w:cs="Times New Roman"/>
          <w:sz w:val="24"/>
          <w:szCs w:val="24"/>
          <w:lang w:val="en-US"/>
        </w:rPr>
        <w:t>C++  Bloodshed</w:t>
      </w:r>
      <w:proofErr w:type="gramEnd"/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Software</w:t>
      </w:r>
    </w:p>
    <w:p w14:paraId="4A0B9F3A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Операционная система Microsoft Windows 10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Educationакадемическая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лицензия</w:t>
      </w:r>
    </w:p>
    <w:p w14:paraId="3AE845AB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Программный продукт Microsoft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ProjectProfessional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академическая лицензия</w:t>
      </w:r>
    </w:p>
    <w:p w14:paraId="7BC5838A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Программный продукт Microsoft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VisioProfessional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академическая лицензия</w:t>
      </w:r>
    </w:p>
    <w:p w14:paraId="63543DD7" w14:textId="77777777" w:rsidR="00D2770D" w:rsidRPr="00303B1E" w:rsidRDefault="00D2770D" w:rsidP="00D2770D">
      <w:pPr>
        <w:pStyle w:val="a8"/>
        <w:numPr>
          <w:ilvl w:val="0"/>
          <w:numId w:val="13"/>
        </w:numPr>
      </w:pPr>
      <w:r w:rsidRPr="003D3C9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Программный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продуктMicrosoft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VisualStudioProfessional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2013 - RUS академическая лицензия</w:t>
      </w:r>
    </w:p>
    <w:p w14:paraId="31D552EC" w14:textId="77777777" w:rsidR="00D2770D" w:rsidRDefault="00D2770D" w:rsidP="00D2770D"/>
    <w:p w14:paraId="5FDAFE33" w14:textId="77777777" w:rsidR="00D2770D" w:rsidRDefault="00D2770D" w:rsidP="00D2770D">
      <w:pPr>
        <w:rPr>
          <w:rFonts w:ascii="Cambria" w:hAnsi="Cambria" w:cs="Cambria"/>
        </w:rPr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6F56DBE4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723EB336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http://www.ict.edu.ru – система федеральных образовательных порталов «ИКТ в образовании»</w:t>
      </w:r>
    </w:p>
    <w:p w14:paraId="6A6E0258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195CE12F" w14:textId="77777777" w:rsidR="00D2770D" w:rsidRPr="003D3C90" w:rsidRDefault="00D2770D" w:rsidP="00D2770D">
      <w:pPr>
        <w:pStyle w:val="a8"/>
        <w:numPr>
          <w:ilvl w:val="0"/>
          <w:numId w:val="12"/>
        </w:numPr>
        <w:ind w:left="851" w:hanging="425"/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http://www.mon.gov.ru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</w:t>
      </w:r>
    </w:p>
    <w:p w14:paraId="1B377B2E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</w:pPr>
      <w:r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3A7D428B" w14:textId="77777777" w:rsidR="00D2770D" w:rsidRPr="00303B1E" w:rsidRDefault="00D2770D" w:rsidP="00D2770D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26E9620" w14:textId="77777777" w:rsidR="00D2770D" w:rsidRPr="0044516C" w:rsidRDefault="00D2770D" w:rsidP="00D2770D">
      <w:pPr>
        <w:widowControl w:val="0"/>
        <w:ind w:firstLine="567"/>
        <w:jc w:val="both"/>
        <w:rPr>
          <w:b/>
        </w:rPr>
      </w:pPr>
      <w:r w:rsidRPr="0044516C">
        <w:rPr>
          <w:b/>
        </w:rPr>
        <w:t>Материально-техническое обеспечение</w:t>
      </w:r>
    </w:p>
    <w:p w14:paraId="17823C58" w14:textId="77777777" w:rsidR="00D2770D" w:rsidRPr="00B52875" w:rsidRDefault="00D2770D" w:rsidP="00D2770D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>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p w14:paraId="7A51B30A" w14:textId="77777777" w:rsidR="00D2770D" w:rsidRPr="000662A4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2B4E73E1" w14:textId="77777777" w:rsidR="00D2770D" w:rsidRPr="00890565" w:rsidRDefault="00D2770D" w:rsidP="00D2770D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5940799A" w:rsidR="00AD2ADB" w:rsidRPr="00B52875" w:rsidRDefault="00AD2ADB" w:rsidP="00D2770D">
      <w:pPr>
        <w:jc w:val="center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FBFD" w14:textId="77777777" w:rsidR="00152A5E" w:rsidRDefault="00152A5E">
      <w:r>
        <w:separator/>
      </w:r>
    </w:p>
  </w:endnote>
  <w:endnote w:type="continuationSeparator" w:id="0">
    <w:p w14:paraId="3F36CF21" w14:textId="77777777" w:rsidR="00152A5E" w:rsidRDefault="0015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6D79F6D0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6917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02FE42D0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46917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A8A3" w14:textId="77777777" w:rsidR="00152A5E" w:rsidRDefault="00152A5E">
      <w:r>
        <w:separator/>
      </w:r>
    </w:p>
  </w:footnote>
  <w:footnote w:type="continuationSeparator" w:id="0">
    <w:p w14:paraId="5E1B4CCD" w14:textId="77777777" w:rsidR="00152A5E" w:rsidRDefault="0015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736"/>
    <w:multiLevelType w:val="hybridMultilevel"/>
    <w:tmpl w:val="73B8D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BE3435"/>
    <w:multiLevelType w:val="hybridMultilevel"/>
    <w:tmpl w:val="039C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BEF2673"/>
    <w:multiLevelType w:val="multilevel"/>
    <w:tmpl w:val="66E271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EB45D40"/>
    <w:multiLevelType w:val="multilevel"/>
    <w:tmpl w:val="72BC24D8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7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872231153">
    <w:abstractNumId w:val="7"/>
  </w:num>
  <w:num w:numId="2" w16cid:durableId="1857231275">
    <w:abstractNumId w:val="1"/>
  </w:num>
  <w:num w:numId="3" w16cid:durableId="1356425991">
    <w:abstractNumId w:val="13"/>
  </w:num>
  <w:num w:numId="4" w16cid:durableId="1138688513">
    <w:abstractNumId w:val="8"/>
  </w:num>
  <w:num w:numId="5" w16cid:durableId="757866567">
    <w:abstractNumId w:val="4"/>
  </w:num>
  <w:num w:numId="6" w16cid:durableId="86969689">
    <w:abstractNumId w:val="9"/>
  </w:num>
  <w:num w:numId="7" w16cid:durableId="126049059">
    <w:abstractNumId w:val="10"/>
  </w:num>
  <w:num w:numId="8" w16cid:durableId="1960409235">
    <w:abstractNumId w:val="2"/>
  </w:num>
  <w:num w:numId="9" w16cid:durableId="1906181787">
    <w:abstractNumId w:val="11"/>
  </w:num>
  <w:num w:numId="10" w16cid:durableId="1183399899">
    <w:abstractNumId w:val="12"/>
  </w:num>
  <w:num w:numId="11" w16cid:durableId="402292022">
    <w:abstractNumId w:val="6"/>
  </w:num>
  <w:num w:numId="12" w16cid:durableId="798688961">
    <w:abstractNumId w:val="5"/>
  </w:num>
  <w:num w:numId="13" w16cid:durableId="1091050649">
    <w:abstractNumId w:val="3"/>
  </w:num>
  <w:num w:numId="14" w16cid:durableId="137083637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52574"/>
    <w:rsid w:val="000934DE"/>
    <w:rsid w:val="000A0871"/>
    <w:rsid w:val="000E4707"/>
    <w:rsid w:val="000E6733"/>
    <w:rsid w:val="000E6CD5"/>
    <w:rsid w:val="000F23F7"/>
    <w:rsid w:val="000F4610"/>
    <w:rsid w:val="000F6114"/>
    <w:rsid w:val="00101628"/>
    <w:rsid w:val="00126435"/>
    <w:rsid w:val="0013422B"/>
    <w:rsid w:val="00140051"/>
    <w:rsid w:val="00143B00"/>
    <w:rsid w:val="00152A5E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684E"/>
    <w:rsid w:val="00297999"/>
    <w:rsid w:val="002A489B"/>
    <w:rsid w:val="002C3122"/>
    <w:rsid w:val="002D5C45"/>
    <w:rsid w:val="002E35F5"/>
    <w:rsid w:val="002E3D1C"/>
    <w:rsid w:val="002F01B8"/>
    <w:rsid w:val="00303B1E"/>
    <w:rsid w:val="00345AA2"/>
    <w:rsid w:val="00346830"/>
    <w:rsid w:val="003479D1"/>
    <w:rsid w:val="0036656B"/>
    <w:rsid w:val="00375B51"/>
    <w:rsid w:val="00387DFC"/>
    <w:rsid w:val="003A3141"/>
    <w:rsid w:val="003A6F96"/>
    <w:rsid w:val="003C1DA5"/>
    <w:rsid w:val="003D012E"/>
    <w:rsid w:val="003D3C90"/>
    <w:rsid w:val="003D4804"/>
    <w:rsid w:val="003E6A73"/>
    <w:rsid w:val="00416045"/>
    <w:rsid w:val="0044690D"/>
    <w:rsid w:val="00446917"/>
    <w:rsid w:val="00452362"/>
    <w:rsid w:val="0045703E"/>
    <w:rsid w:val="00486D39"/>
    <w:rsid w:val="00490884"/>
    <w:rsid w:val="00497DE8"/>
    <w:rsid w:val="004A65C4"/>
    <w:rsid w:val="004D5EC0"/>
    <w:rsid w:val="004F596F"/>
    <w:rsid w:val="005271C6"/>
    <w:rsid w:val="00597987"/>
    <w:rsid w:val="005B6A4D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A02BA"/>
    <w:rsid w:val="006B31FC"/>
    <w:rsid w:val="006C0583"/>
    <w:rsid w:val="006C321C"/>
    <w:rsid w:val="006D7083"/>
    <w:rsid w:val="006E5191"/>
    <w:rsid w:val="006E61B3"/>
    <w:rsid w:val="006F2F3D"/>
    <w:rsid w:val="007078AE"/>
    <w:rsid w:val="00721B52"/>
    <w:rsid w:val="00732D3C"/>
    <w:rsid w:val="00735DDC"/>
    <w:rsid w:val="007577AA"/>
    <w:rsid w:val="00762CF1"/>
    <w:rsid w:val="00765BE8"/>
    <w:rsid w:val="00781A80"/>
    <w:rsid w:val="00782FF9"/>
    <w:rsid w:val="00787B8E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35DA9"/>
    <w:rsid w:val="00857A2E"/>
    <w:rsid w:val="00860A92"/>
    <w:rsid w:val="00862688"/>
    <w:rsid w:val="00875EB4"/>
    <w:rsid w:val="00893F6B"/>
    <w:rsid w:val="008A1143"/>
    <w:rsid w:val="008A627B"/>
    <w:rsid w:val="008B1EBF"/>
    <w:rsid w:val="008B21BE"/>
    <w:rsid w:val="008C0022"/>
    <w:rsid w:val="008C4981"/>
    <w:rsid w:val="008F131F"/>
    <w:rsid w:val="009035E9"/>
    <w:rsid w:val="00922909"/>
    <w:rsid w:val="009324E3"/>
    <w:rsid w:val="009401C5"/>
    <w:rsid w:val="009559E3"/>
    <w:rsid w:val="00957019"/>
    <w:rsid w:val="00962212"/>
    <w:rsid w:val="00984AA8"/>
    <w:rsid w:val="00992DE3"/>
    <w:rsid w:val="00997B58"/>
    <w:rsid w:val="009A2293"/>
    <w:rsid w:val="009A2CE6"/>
    <w:rsid w:val="009C585F"/>
    <w:rsid w:val="009E5667"/>
    <w:rsid w:val="009F648E"/>
    <w:rsid w:val="00A0732A"/>
    <w:rsid w:val="00A22C0F"/>
    <w:rsid w:val="00A35E0F"/>
    <w:rsid w:val="00A66F49"/>
    <w:rsid w:val="00A74AD8"/>
    <w:rsid w:val="00A94849"/>
    <w:rsid w:val="00A96157"/>
    <w:rsid w:val="00AB1058"/>
    <w:rsid w:val="00AC2965"/>
    <w:rsid w:val="00AD2ADB"/>
    <w:rsid w:val="00AF5DF2"/>
    <w:rsid w:val="00B049DE"/>
    <w:rsid w:val="00B06ECA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1FF0"/>
    <w:rsid w:val="00C339E3"/>
    <w:rsid w:val="00C372B9"/>
    <w:rsid w:val="00C37B68"/>
    <w:rsid w:val="00C432A3"/>
    <w:rsid w:val="00C5062B"/>
    <w:rsid w:val="00C50667"/>
    <w:rsid w:val="00C51624"/>
    <w:rsid w:val="00C66CD0"/>
    <w:rsid w:val="00C8117C"/>
    <w:rsid w:val="00C900F8"/>
    <w:rsid w:val="00C903A6"/>
    <w:rsid w:val="00CA56F0"/>
    <w:rsid w:val="00CE29F4"/>
    <w:rsid w:val="00CF58DE"/>
    <w:rsid w:val="00D02BF2"/>
    <w:rsid w:val="00D24712"/>
    <w:rsid w:val="00D2770D"/>
    <w:rsid w:val="00D404C5"/>
    <w:rsid w:val="00D4121C"/>
    <w:rsid w:val="00D7407B"/>
    <w:rsid w:val="00D81AAF"/>
    <w:rsid w:val="00D82EE6"/>
    <w:rsid w:val="00D86C52"/>
    <w:rsid w:val="00D968A8"/>
    <w:rsid w:val="00DB57E5"/>
    <w:rsid w:val="00DD28B2"/>
    <w:rsid w:val="00DE3BE6"/>
    <w:rsid w:val="00DF25B9"/>
    <w:rsid w:val="00DF5435"/>
    <w:rsid w:val="00E03D99"/>
    <w:rsid w:val="00E07AC9"/>
    <w:rsid w:val="00E07D6B"/>
    <w:rsid w:val="00E23017"/>
    <w:rsid w:val="00E256CB"/>
    <w:rsid w:val="00E34A5D"/>
    <w:rsid w:val="00E45B6F"/>
    <w:rsid w:val="00E60D07"/>
    <w:rsid w:val="00E62FEF"/>
    <w:rsid w:val="00E64A98"/>
    <w:rsid w:val="00E81F89"/>
    <w:rsid w:val="00E842EA"/>
    <w:rsid w:val="00EB2E93"/>
    <w:rsid w:val="00ED3DE8"/>
    <w:rsid w:val="00EF15D2"/>
    <w:rsid w:val="00EF1912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7505F"/>
    <w:rsid w:val="00F90402"/>
    <w:rsid w:val="00F96C3C"/>
    <w:rsid w:val="00FA5409"/>
    <w:rsid w:val="00FC05ED"/>
    <w:rsid w:val="00FC55D2"/>
    <w:rsid w:val="00FC69E7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C31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55C5-269A-478C-946A-5209E499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cp:lastPrinted>2019-12-16T11:39:00Z</cp:lastPrinted>
  <dcterms:created xsi:type="dcterms:W3CDTF">2026-02-15T09:40:00Z</dcterms:created>
  <dcterms:modified xsi:type="dcterms:W3CDTF">2026-04-24T08:41:00Z</dcterms:modified>
</cp:coreProperties>
</file>