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9C8" w14:textId="77777777" w:rsidR="009B61DF" w:rsidRDefault="009B61DF">
      <w:pPr>
        <w:jc w:val="right"/>
        <w:rPr>
          <w:i/>
        </w:rPr>
      </w:pPr>
    </w:p>
    <w:p w14:paraId="5EF4B61C" w14:textId="77777777" w:rsidR="009B61DF" w:rsidRDefault="00B805A2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CFB42CF" w14:textId="77777777" w:rsidR="009B61DF" w:rsidRDefault="00B805A2">
      <w:pPr>
        <w:ind w:firstLine="567"/>
        <w:jc w:val="center"/>
      </w:pPr>
      <w:r>
        <w:t>ФИЛИАЛ МГУ В Г. ДУБНЕ</w:t>
      </w:r>
    </w:p>
    <w:p w14:paraId="7E3EFBF4" w14:textId="77777777" w:rsidR="009B61DF" w:rsidRDefault="009B61DF">
      <w:pPr>
        <w:ind w:firstLine="567"/>
        <w:jc w:val="center"/>
      </w:pPr>
    </w:p>
    <w:p w14:paraId="5154AA1D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380EF8B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168910C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139149E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79A284F8" w14:textId="77777777" w:rsidR="00C14BCB" w:rsidRPr="00AF7F0B" w:rsidRDefault="00C14BCB" w:rsidP="00C14BCB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254D3C7A" w14:textId="77777777" w:rsidR="009B61DF" w:rsidRDefault="009B61DF">
      <w:pPr>
        <w:spacing w:line="360" w:lineRule="auto"/>
        <w:jc w:val="center"/>
        <w:rPr>
          <w:b/>
        </w:rPr>
      </w:pPr>
    </w:p>
    <w:p w14:paraId="1F15DA75" w14:textId="77777777" w:rsidR="009B61DF" w:rsidRDefault="00B805A2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46A6E95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222106D3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ПРЕДДИПЛОМНАЯ ПРАКТИКА</w:t>
      </w:r>
    </w:p>
    <w:p w14:paraId="680F8512" w14:textId="77777777" w:rsidR="009B61DF" w:rsidRDefault="009B61DF">
      <w:pPr>
        <w:jc w:val="center"/>
        <w:rPr>
          <w:i/>
        </w:rPr>
      </w:pPr>
    </w:p>
    <w:p w14:paraId="3670FB20" w14:textId="77777777" w:rsidR="009B61DF" w:rsidRDefault="00B805A2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75ED092" w14:textId="77777777" w:rsidR="009B61DF" w:rsidRDefault="00B805A2">
      <w:pPr>
        <w:pBdr>
          <w:bottom w:val="single" w:sz="4" w:space="1" w:color="000000"/>
        </w:pBdr>
        <w:jc w:val="center"/>
      </w:pPr>
      <w:r>
        <w:t>Магистратура</w:t>
      </w:r>
    </w:p>
    <w:p w14:paraId="7B7431A0" w14:textId="77777777" w:rsidR="009B61DF" w:rsidRDefault="009B61DF">
      <w:pPr>
        <w:jc w:val="center"/>
        <w:rPr>
          <w:b/>
          <w:i/>
        </w:rPr>
      </w:pPr>
    </w:p>
    <w:p w14:paraId="33A0B6FE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7990F75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5F2C589" w14:textId="77777777" w:rsidR="009B61DF" w:rsidRDefault="009B61DF">
      <w:pPr>
        <w:ind w:firstLine="567"/>
        <w:jc w:val="center"/>
      </w:pPr>
    </w:p>
    <w:p w14:paraId="4D90DDEE" w14:textId="77777777" w:rsidR="009B61DF" w:rsidRDefault="009B61DF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499EC00A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6A3A0B88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4FD960AF" w14:textId="77777777" w:rsidR="009B61DF" w:rsidRDefault="009B61DF">
      <w:pPr>
        <w:ind w:firstLine="567"/>
        <w:jc w:val="center"/>
      </w:pPr>
    </w:p>
    <w:p w14:paraId="615EF236" w14:textId="77777777" w:rsidR="009B61DF" w:rsidRDefault="009B61DF">
      <w:pPr>
        <w:ind w:firstLine="567"/>
        <w:jc w:val="center"/>
      </w:pPr>
    </w:p>
    <w:p w14:paraId="127EFD41" w14:textId="77777777" w:rsidR="009B61DF" w:rsidRDefault="009B61DF">
      <w:pPr>
        <w:ind w:firstLine="403"/>
        <w:jc w:val="center"/>
      </w:pPr>
    </w:p>
    <w:p w14:paraId="2CC64EDA" w14:textId="77777777" w:rsidR="009B61DF" w:rsidRDefault="00B805A2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ECBC96D" w14:textId="77777777" w:rsidR="009B61DF" w:rsidRDefault="009B61DF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AFB3854" w14:textId="77777777" w:rsidR="009B61DF" w:rsidRDefault="009B61DF">
      <w:pPr>
        <w:spacing w:line="360" w:lineRule="auto"/>
        <w:jc w:val="right"/>
      </w:pPr>
    </w:p>
    <w:p w14:paraId="12ACF7A3" w14:textId="77777777" w:rsidR="009B61DF" w:rsidRDefault="009B61DF">
      <w:pPr>
        <w:spacing w:line="360" w:lineRule="auto"/>
        <w:jc w:val="right"/>
      </w:pPr>
    </w:p>
    <w:p w14:paraId="10A4EB47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21E2CC13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14BBC11B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01EBF83D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549EDDF4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6DB5B068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6E3D83A9" w14:textId="3BC73E96" w:rsidR="009B61DF" w:rsidRDefault="00B805A2">
      <w:pPr>
        <w:spacing w:line="360" w:lineRule="auto"/>
        <w:jc w:val="center"/>
      </w:pPr>
      <w:r>
        <w:t>Дубна 202</w:t>
      </w:r>
      <w:r w:rsidR="007365A7">
        <w:t>4</w:t>
      </w:r>
      <w:r>
        <w:t xml:space="preserve"> г.</w:t>
      </w:r>
    </w:p>
    <w:p w14:paraId="48F0CA3A" w14:textId="77777777" w:rsidR="009B61DF" w:rsidRDefault="00B805A2">
      <w:pPr>
        <w:spacing w:line="360" w:lineRule="auto"/>
        <w:jc w:val="center"/>
      </w:pPr>
      <w:r>
        <w:br w:type="page"/>
      </w:r>
    </w:p>
    <w:p w14:paraId="588AF932" w14:textId="77777777" w:rsidR="009B61DF" w:rsidRDefault="00B805A2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6686E31B" w14:textId="77777777" w:rsidR="009B61DF" w:rsidRDefault="009B61DF">
      <w:pPr>
        <w:spacing w:line="360" w:lineRule="auto"/>
        <w:jc w:val="both"/>
        <w:rPr>
          <w:color w:val="000000"/>
        </w:rPr>
      </w:pPr>
    </w:p>
    <w:p w14:paraId="5FC36AE2" w14:textId="77777777" w:rsidR="009B61DF" w:rsidRDefault="00B805A2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6E84567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77BB706F" w14:textId="77777777" w:rsidR="009B61DF" w:rsidRDefault="009B61DF">
      <w:pPr>
        <w:spacing w:line="360" w:lineRule="auto"/>
        <w:jc w:val="center"/>
        <w:rPr>
          <w:b/>
          <w:i/>
        </w:rPr>
      </w:pPr>
      <w:bookmarkStart w:id="0" w:name="_heading=h.gjdgxs" w:colFirst="0" w:colLast="0"/>
      <w:bookmarkEnd w:id="0"/>
    </w:p>
    <w:p w14:paraId="6CD5415E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4C39947B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58020AB9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61624574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20F62B6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734AA559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1B6413E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7F1AF62" w14:textId="77777777" w:rsidR="009B61DF" w:rsidRDefault="00B805A2">
      <w:pPr>
        <w:ind w:firstLine="567"/>
      </w:pPr>
      <w:r>
        <w:rPr>
          <w:b/>
        </w:rPr>
        <w:t>Авторы–составители:</w:t>
      </w:r>
    </w:p>
    <w:p w14:paraId="69C18292" w14:textId="77777777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7CB57E30" w14:textId="77777777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6C362E54" w14:textId="046DA091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51C6C222" w14:textId="77777777" w:rsidR="009B61DF" w:rsidRDefault="00B805A2">
      <w:r>
        <w:t xml:space="preserve"> </w:t>
      </w:r>
    </w:p>
    <w:p w14:paraId="511279C0" w14:textId="77777777" w:rsidR="009B61DF" w:rsidRDefault="00B805A2">
      <w:pPr>
        <w:ind w:right="-6" w:firstLine="567"/>
      </w:pPr>
      <w:r>
        <w:t xml:space="preserve">Руководитель магистерской программы: </w:t>
      </w:r>
    </w:p>
    <w:p w14:paraId="4CD5AE10" w14:textId="77777777" w:rsidR="009B61DF" w:rsidRDefault="009B61DF">
      <w:pPr>
        <w:ind w:right="-6" w:firstLine="567"/>
      </w:pPr>
    </w:p>
    <w:p w14:paraId="3C838A8F" w14:textId="77777777" w:rsidR="009B61DF" w:rsidRDefault="00B805A2" w:rsidP="00015F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>
        <w:rPr>
          <w:color w:val="000000"/>
        </w:rPr>
        <w:t>Доктор физ.-мат. наук, профессор академик РАН В.А. Матвеев, заведующий кафедрой физического факультета МГУ</w:t>
      </w:r>
    </w:p>
    <w:p w14:paraId="1D675543" w14:textId="77777777" w:rsidR="009B61DF" w:rsidRDefault="00B805A2" w:rsidP="00015F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>
        <w:rPr>
          <w:color w:val="000000"/>
        </w:rPr>
        <w:t xml:space="preserve">Доктор физ.-мат. наук, академик РАН Г.В. Трубников, заведующий кафедрой физического факультета МГУ  </w:t>
      </w:r>
    </w:p>
    <w:p w14:paraId="203E9F7E" w14:textId="77777777" w:rsidR="009B61DF" w:rsidRDefault="009B61DF">
      <w:pPr>
        <w:ind w:right="-6" w:firstLine="567"/>
        <w:rPr>
          <w:i/>
          <w:color w:val="FF0000"/>
          <w:vertAlign w:val="superscript"/>
        </w:rPr>
      </w:pPr>
    </w:p>
    <w:p w14:paraId="1D796870" w14:textId="77777777" w:rsidR="009B61DF" w:rsidRDefault="009B61DF">
      <w:pPr>
        <w:spacing w:line="360" w:lineRule="auto"/>
        <w:jc w:val="center"/>
        <w:rPr>
          <w:b/>
          <w:i/>
        </w:rPr>
        <w:sectPr w:rsidR="009B61DF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55A844FD" w14:textId="32A0D8E8" w:rsidR="009B61DF" w:rsidRDefault="00B805A2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</w:t>
      </w:r>
    </w:p>
    <w:p w14:paraId="336B6F82" w14:textId="77777777" w:rsidR="009B61DF" w:rsidRDefault="009B61DF">
      <w:pPr>
        <w:jc w:val="center"/>
        <w:rPr>
          <w:color w:val="000000"/>
        </w:rPr>
      </w:pPr>
    </w:p>
    <w:p w14:paraId="3BA1A0A6" w14:textId="77777777" w:rsidR="009B61DF" w:rsidRDefault="00B805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Преддипломная практика проводится в составе производственной практики и входит в завершающий этап обучения. Целью практики является </w:t>
      </w:r>
      <w:r>
        <w:t xml:space="preserve">выполнение выпускной квалификационной работы (ВКР), в том числе на базе систематизации знаний, умений и навыков, полученных в ходе освоения базовой и вариативной части основной образовательной программы. </w:t>
      </w:r>
      <w:r>
        <w:rPr>
          <w:color w:val="000000"/>
        </w:rPr>
        <w:t>Практическая часть работы выполняется в научных группах на оборудовании Объединенного института ядерных исследований.</w:t>
      </w:r>
    </w:p>
    <w:p w14:paraId="429CD2A7" w14:textId="77777777" w:rsidR="009B61DF" w:rsidRDefault="009B61DF">
      <w:pPr>
        <w:ind w:firstLine="709"/>
        <w:jc w:val="both"/>
        <w:rPr>
          <w:color w:val="000000"/>
        </w:rPr>
      </w:pPr>
    </w:p>
    <w:p w14:paraId="154A1C0C" w14:textId="77777777" w:rsidR="009B61DF" w:rsidRDefault="009B61DF">
      <w:pPr>
        <w:ind w:firstLine="709"/>
        <w:jc w:val="both"/>
        <w:rPr>
          <w:color w:val="000000"/>
        </w:rPr>
      </w:pPr>
    </w:p>
    <w:p w14:paraId="5722C7DB" w14:textId="77777777" w:rsidR="009B61DF" w:rsidRDefault="00B805A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6C5A120B" w14:textId="77777777" w:rsidR="009B61DF" w:rsidRDefault="009B61DF">
      <w:pPr>
        <w:jc w:val="both"/>
        <w:rPr>
          <w:color w:val="000000"/>
        </w:rPr>
      </w:pPr>
    </w:p>
    <w:p w14:paraId="5673290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AF8F2B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5B833648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53C65B05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7B9EBA1C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1356C893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03596162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16F9A600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026206BA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05A8ADF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3325BC03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49AA982C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309C9974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02B7C1A0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E8BB95E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3153255E" w14:textId="77777777" w:rsidR="009B61DF" w:rsidRDefault="00B805A2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5DCD45F0" w14:textId="77777777" w:rsidR="009B61DF" w:rsidRDefault="009B61DF">
      <w:pPr>
        <w:keepNext/>
        <w:tabs>
          <w:tab w:val="left" w:pos="284"/>
        </w:tabs>
        <w:jc w:val="center"/>
        <w:rPr>
          <w:b/>
        </w:rPr>
      </w:pPr>
    </w:p>
    <w:p w14:paraId="2700EA45" w14:textId="77777777" w:rsidR="009B61DF" w:rsidRDefault="00B805A2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Преддипломная практика относится к производственной практике - обязательной части программы магистратуры. Реализуется на 2-ом курсе обучения в 4 семестре.</w:t>
      </w:r>
    </w:p>
    <w:p w14:paraId="692829FD" w14:textId="77777777" w:rsidR="009B61DF" w:rsidRDefault="009B61DF">
      <w:pPr>
        <w:tabs>
          <w:tab w:val="left" w:pos="0"/>
          <w:tab w:val="left" w:pos="540"/>
          <w:tab w:val="left" w:pos="1701"/>
        </w:tabs>
        <w:jc w:val="both"/>
      </w:pPr>
    </w:p>
    <w:p w14:paraId="44DFAF58" w14:textId="77777777" w:rsidR="009B61DF" w:rsidRDefault="00B805A2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5456940A" w14:textId="77777777" w:rsidR="009B61DF" w:rsidRDefault="009B61DF"/>
    <w:p w14:paraId="187A3201" w14:textId="77777777" w:rsidR="009B61DF" w:rsidRDefault="00B805A2">
      <w:pPr>
        <w:rPr>
          <w:i/>
        </w:rPr>
      </w:pPr>
      <w:r>
        <w:rPr>
          <w:color w:val="000000"/>
        </w:rPr>
        <w:t>Успешное освоение дисциплин обязательной и вариативной части основной образовательной программы.</w:t>
      </w:r>
    </w:p>
    <w:p w14:paraId="22DD1932" w14:textId="77777777" w:rsidR="009B61DF" w:rsidRDefault="009B61DF">
      <w:pPr>
        <w:rPr>
          <w:i/>
        </w:rPr>
      </w:pPr>
    </w:p>
    <w:p w14:paraId="171C5BEC" w14:textId="77777777" w:rsidR="009B61DF" w:rsidRDefault="00B805A2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35FF2E86" w14:textId="77777777" w:rsidR="009B61DF" w:rsidRDefault="009B61DF">
      <w:pPr>
        <w:rPr>
          <w:i/>
        </w:rPr>
      </w:pPr>
    </w:p>
    <w:p w14:paraId="19A89097" w14:textId="77777777" w:rsidR="009B61DF" w:rsidRDefault="00B805A2">
      <w:pPr>
        <w:jc w:val="both"/>
      </w:pPr>
      <w:r>
        <w:t>В результате освоения дисциплины у обучающихся должны быть сформированы:</w:t>
      </w:r>
    </w:p>
    <w:p w14:paraId="72BFB663" w14:textId="77777777" w:rsidR="009B61DF" w:rsidRDefault="009B61DF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E04346" w14:paraId="172124D6" w14:textId="77777777" w:rsidTr="00ED58CA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0A1E" w14:textId="77777777" w:rsidR="00E04346" w:rsidRDefault="00E04346" w:rsidP="00ED58C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CD42" w14:textId="77777777" w:rsidR="00E04346" w:rsidRDefault="00E04346" w:rsidP="00ED58C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04346" w14:paraId="1F5E6518" w14:textId="77777777" w:rsidTr="00ED58CA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E0A2" w14:textId="77777777" w:rsidR="00E04346" w:rsidRDefault="00E04346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9E37" w14:textId="77777777" w:rsidR="00E04346" w:rsidRDefault="00E04346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E04346" w14:paraId="5E4F6502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1DA4" w14:textId="77777777" w:rsidR="00E04346" w:rsidRDefault="00E04346" w:rsidP="00ED58CA">
            <w:pPr>
              <w:widowControl w:val="0"/>
            </w:pPr>
            <w:r>
              <w:t>УК-4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0D7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подходы к организации работы научного коллектива</w:t>
            </w:r>
          </w:p>
          <w:p w14:paraId="11085DCB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902E561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организовывать работу коллективов; разрабатывать мероприятия по личностному, образовательному и профессиональному росту</w:t>
            </w:r>
          </w:p>
          <w:p w14:paraId="4F26694B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FA23EC9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>Владеть методами организации научного коллектива; навыками управления коллективом для достижения поставленной научной задачи, планирования командной работы</w:t>
            </w:r>
          </w:p>
        </w:tc>
      </w:tr>
      <w:tr w:rsidR="00E04346" w14:paraId="207B6EFC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DC37" w14:textId="77777777" w:rsidR="00E04346" w:rsidRDefault="00E04346" w:rsidP="00ED58CA">
            <w:pPr>
              <w:widowControl w:val="0"/>
            </w:pPr>
            <w:r>
              <w:t>УК-7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DF54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принципы профессионального и личностного развития, исходя из этапов становления научного работника</w:t>
            </w:r>
          </w:p>
          <w:p w14:paraId="36527FF2" w14:textId="77777777" w:rsidR="00E04346" w:rsidRDefault="00E04346" w:rsidP="00ED58CA">
            <w:pPr>
              <w:tabs>
                <w:tab w:val="left" w:pos="708"/>
              </w:tabs>
            </w:pPr>
            <w:r>
              <w:t xml:space="preserve"> </w:t>
            </w:r>
          </w:p>
          <w:p w14:paraId="16032602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решать задачи собственного профессионального и личностного развития, расставлять приоритеты собственной деятельности и способы ее совершенствования на основе самооценки</w:t>
            </w:r>
          </w:p>
          <w:p w14:paraId="11D5CBF5" w14:textId="77777777" w:rsidR="00E04346" w:rsidRDefault="00E04346" w:rsidP="00ED58CA">
            <w:pPr>
              <w:tabs>
                <w:tab w:val="left" w:pos="708"/>
              </w:tabs>
            </w:pPr>
            <w:r>
              <w:t xml:space="preserve"> </w:t>
            </w:r>
          </w:p>
          <w:p w14:paraId="51FE3671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Владеть</w:t>
            </w:r>
            <w:r>
              <w:t xml:space="preserve"> навыками управления своей познавательной деятельностью и ее совершенствования на основе самооценки и принципов непрерывного образования</w:t>
            </w:r>
          </w:p>
        </w:tc>
      </w:tr>
      <w:tr w:rsidR="00E04346" w14:paraId="396CEDE1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7C89" w14:textId="77777777" w:rsidR="00E04346" w:rsidRDefault="00E04346" w:rsidP="00ED58CA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F5615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431633F4" w14:textId="77777777" w:rsidR="00E04346" w:rsidRDefault="00E04346" w:rsidP="00ED58CA">
            <w:pPr>
              <w:widowControl w:val="0"/>
            </w:pPr>
            <w:r>
              <w:t xml:space="preserve"> </w:t>
            </w:r>
          </w:p>
          <w:p w14:paraId="45D3E6B1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D45DFFA" w14:textId="77777777" w:rsidR="00E04346" w:rsidRDefault="00E04346" w:rsidP="00ED58CA">
            <w:pPr>
              <w:widowControl w:val="0"/>
            </w:pPr>
            <w:r>
              <w:t xml:space="preserve"> </w:t>
            </w:r>
          </w:p>
          <w:p w14:paraId="2CAE6532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</w:tbl>
    <w:p w14:paraId="46425438" w14:textId="77777777" w:rsidR="009B61DF" w:rsidRDefault="009B61DF">
      <w:pPr>
        <w:rPr>
          <w:i/>
        </w:rPr>
      </w:pPr>
    </w:p>
    <w:p w14:paraId="79A5C39A" w14:textId="77777777" w:rsidR="009B61DF" w:rsidRDefault="009B61DF">
      <w:pPr>
        <w:rPr>
          <w:i/>
          <w:highlight w:val="white"/>
        </w:rPr>
      </w:pPr>
    </w:p>
    <w:p w14:paraId="674DF449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Форма обучения: </w:t>
      </w:r>
      <w:r>
        <w:rPr>
          <w:color w:val="000000"/>
        </w:rPr>
        <w:t>производственная, очная, стационарная, дискретная форма.</w:t>
      </w:r>
    </w:p>
    <w:p w14:paraId="34A192C6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3588923E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535F25F8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44085F2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3A5F4924" w14:textId="77777777" w:rsidR="009B61DF" w:rsidRDefault="009B61DF"/>
    <w:p w14:paraId="7485B4B4" w14:textId="77777777" w:rsidR="009B61DF" w:rsidRDefault="00B805A2">
      <w:pPr>
        <w:rPr>
          <w:i/>
        </w:rPr>
      </w:pPr>
      <w:r>
        <w:rPr>
          <w:i/>
        </w:rPr>
        <w:t>Тема 1. Организационный этап</w:t>
      </w:r>
    </w:p>
    <w:p w14:paraId="48725A4C" w14:textId="77777777" w:rsidR="009B61DF" w:rsidRDefault="00B805A2">
      <w:r>
        <w:t xml:space="preserve">Установочный инструктаж по целям, задачам, срокам и требуемой отчетности по преддипломной практике. Инструктаж по технике безопасности. </w:t>
      </w:r>
    </w:p>
    <w:p w14:paraId="65FEE7A7" w14:textId="77777777" w:rsidR="009B61DF" w:rsidRDefault="009B61DF"/>
    <w:p w14:paraId="7F09EDE5" w14:textId="77777777" w:rsidR="009B61DF" w:rsidRDefault="00B805A2">
      <w:pPr>
        <w:rPr>
          <w:i/>
        </w:rPr>
      </w:pPr>
      <w:r>
        <w:rPr>
          <w:i/>
        </w:rPr>
        <w:t xml:space="preserve">Тема 2. Подготовительный этап </w:t>
      </w:r>
    </w:p>
    <w:p w14:paraId="3AF8708A" w14:textId="77777777" w:rsidR="009B61DF" w:rsidRDefault="00B805A2">
      <w:r>
        <w:t>Содержательная формулировка задач для решения в ходе преддипломной практики, вида и объема результатов, которые должны быть получены. Изучение научной литературы согласно поставленной задаче.</w:t>
      </w:r>
    </w:p>
    <w:p w14:paraId="68022BD5" w14:textId="77777777" w:rsidR="009B61DF" w:rsidRDefault="009B61DF"/>
    <w:p w14:paraId="36587215" w14:textId="77777777" w:rsidR="009B61DF" w:rsidRDefault="00B805A2">
      <w:pPr>
        <w:rPr>
          <w:i/>
        </w:rPr>
      </w:pPr>
      <w:r>
        <w:rPr>
          <w:i/>
        </w:rPr>
        <w:t xml:space="preserve">Тема 3. Научно-исследовательский этап </w:t>
      </w:r>
    </w:p>
    <w:p w14:paraId="7A1D5216" w14:textId="77777777" w:rsidR="009B61DF" w:rsidRDefault="00B805A2">
      <w:r>
        <w:t>Проведение научно-исследовательской работы, проведение необходимых теоретических расчетов, компьютерного моделирования, экспериментальной  работа.</w:t>
      </w:r>
    </w:p>
    <w:p w14:paraId="51E31A9D" w14:textId="77777777" w:rsidR="009B61DF" w:rsidRDefault="009B61DF"/>
    <w:p w14:paraId="1080E65C" w14:textId="77777777" w:rsidR="009B61DF" w:rsidRDefault="00B805A2">
      <w:pPr>
        <w:rPr>
          <w:i/>
        </w:rPr>
      </w:pPr>
      <w:r>
        <w:rPr>
          <w:i/>
        </w:rPr>
        <w:t>Тема 4. Заключительный этап</w:t>
      </w:r>
    </w:p>
    <w:p w14:paraId="3C120B6C" w14:textId="77777777" w:rsidR="009B61DF" w:rsidRDefault="00B805A2">
      <w:r>
        <w:t>Анализ результатов выполненной преддипломной практики, подготовка и оформление отчета. Подготовка презентации к докладу по результатам практики. Представление и защита отчета по преддипломной практике на научном семинаре кафедры.</w:t>
      </w:r>
    </w:p>
    <w:p w14:paraId="1B4D0A53" w14:textId="77777777" w:rsidR="009B61DF" w:rsidRDefault="009B61DF"/>
    <w:p w14:paraId="7591CEB1" w14:textId="77777777" w:rsidR="009B61DF" w:rsidRDefault="009B61DF">
      <w:pPr>
        <w:rPr>
          <w:i/>
        </w:rPr>
      </w:pPr>
    </w:p>
    <w:p w14:paraId="75B35382" w14:textId="77777777" w:rsidR="009B61DF" w:rsidRDefault="009B61DF">
      <w:pPr>
        <w:rPr>
          <w:i/>
        </w:rPr>
      </w:pPr>
    </w:p>
    <w:p w14:paraId="7B97A220" w14:textId="77777777" w:rsidR="009B61DF" w:rsidRDefault="009B61DF"/>
    <w:p w14:paraId="0333A83B" w14:textId="77777777" w:rsidR="009B61DF" w:rsidRDefault="00B805A2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6FC9839F" w14:textId="77777777" w:rsidR="009B61DF" w:rsidRDefault="009B61DF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9B61DF" w14:paraId="79CBB81B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CB60B4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9A03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9390F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2CC4F9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D404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6AF2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D9D46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B5D1C6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D83C8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F543E1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9FFBB" w14:textId="77777777" w:rsidR="009B61DF" w:rsidRDefault="00B805A2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147F79" w14:textId="77777777" w:rsidR="009B61DF" w:rsidRDefault="00B805A2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D6B3D4C" w14:textId="77777777" w:rsidR="009B61DF" w:rsidRDefault="00B805A2">
            <w:r>
              <w:t>в зачетных единицах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61B3525" w14:textId="77777777" w:rsidR="009B61DF" w:rsidRDefault="009B61DF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2B08C" w14:textId="77777777" w:rsidR="009B61DF" w:rsidRDefault="00B805A2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9B61DF" w14:paraId="062F5523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62EE6E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61A6E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4E08C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B367A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9B3AD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2D428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5D97E6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99132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803BF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89418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A64D2F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6EBF6A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561C11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8EB63" w14:textId="77777777" w:rsidR="009B61DF" w:rsidRDefault="00B805A2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AB2DF9" w14:textId="77777777" w:rsidR="009B61DF" w:rsidRDefault="00B805A2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F90B6" w14:textId="77777777" w:rsidR="009B61DF" w:rsidRDefault="00B805A2">
            <w:pPr>
              <w:jc w:val="center"/>
            </w:pPr>
            <w:r>
              <w:t>Самостоятельная работа студентов</w:t>
            </w:r>
          </w:p>
        </w:tc>
      </w:tr>
      <w:tr w:rsidR="009B61DF" w14:paraId="3D284BC0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0E1C9F9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0E406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8AAC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4D1A9D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02F65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B04FE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F5251C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9D69C1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EEEEF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539D54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7808D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D9B5D51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C57B9D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80C5D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32C26A" w14:textId="77777777" w:rsidR="009B61DF" w:rsidRDefault="00B805A2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D593946" w14:textId="77777777" w:rsidR="009B61DF" w:rsidRDefault="00B805A2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F6E0F6" w14:textId="77777777" w:rsidR="009B61DF" w:rsidRDefault="00B805A2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0F7D" w14:textId="77777777" w:rsidR="009B61DF" w:rsidRDefault="00B805A2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5C0B3F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5A050AA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DEED2C0" w14:textId="77777777" w:rsidR="009B61DF" w:rsidRDefault="00B805A2">
            <w:pPr>
              <w:jc w:val="center"/>
            </w:pPr>
            <w:r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E17ECF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6EA71B5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190C8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1DCAD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17B9FA7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A8BC75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B8D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89A58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AE052DB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433FB5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FD43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AC936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EA47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1833DD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A557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D883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5F01CA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D4867E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836A8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95D5A6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1321CA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A81A988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5173BD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D1EF6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6D92E4A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D17C7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A1D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CBECB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CD8B10E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D75E9F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5C30B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8493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8CF8F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3770C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F18E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9A3041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39F03A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C1A6E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CD0D9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54E203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B6F440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91066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AF52B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42FC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CA90F3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B8FCA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814A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6EB2C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0E0FB9D7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00D3729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609E7E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51251B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D6FB82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47B6C0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EB9B5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2B40453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F1686D8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3FEA22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505E6C7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7344A0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1C69EC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818344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99CAA8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03A1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9C2556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526B3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016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EAF8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5F6ACB84" w14:textId="77777777">
        <w:trPr>
          <w:trHeight w:val="345"/>
        </w:trPr>
        <w:tc>
          <w:tcPr>
            <w:tcW w:w="345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915A5" w14:textId="77777777" w:rsidR="009B61DF" w:rsidRPr="00333742" w:rsidRDefault="00B805A2">
            <w:pPr>
              <w:ind w:hanging="36"/>
            </w:pPr>
            <w:r w:rsidRPr="00333742">
              <w:t>Преддипломная практика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A018AE" w14:textId="77777777" w:rsidR="009B61DF" w:rsidRPr="00333742" w:rsidRDefault="00B805A2">
            <w:pPr>
              <w:jc w:val="center"/>
            </w:pPr>
            <w:r w:rsidRPr="00333742"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BED4" w14:textId="77777777" w:rsidR="009B61DF" w:rsidRPr="00333742" w:rsidRDefault="00B805A2">
            <w:pPr>
              <w:jc w:val="center"/>
            </w:pPr>
            <w:r w:rsidRPr="00333742">
              <w:t>792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88E8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0779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629A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3B03F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35EE" w14:textId="77777777" w:rsidR="009B61DF" w:rsidRPr="00333742" w:rsidRDefault="00B805A2">
            <w:pPr>
              <w:jc w:val="center"/>
            </w:pPr>
            <w:r w:rsidRPr="00333742">
              <w:t>792</w:t>
            </w:r>
          </w:p>
        </w:tc>
      </w:tr>
    </w:tbl>
    <w:p w14:paraId="1F0E81EA" w14:textId="77777777" w:rsidR="009B61DF" w:rsidRDefault="009B61DF"/>
    <w:p w14:paraId="0A9AA442" w14:textId="77777777" w:rsidR="009B61DF" w:rsidRDefault="00B805A2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699C3EEE" w14:textId="77777777" w:rsidR="009B61DF" w:rsidRDefault="009B61DF">
      <w:pPr>
        <w:jc w:val="both"/>
        <w:rPr>
          <w:b/>
        </w:rPr>
      </w:pPr>
    </w:p>
    <w:p w14:paraId="2A273130" w14:textId="77777777" w:rsidR="009B61DF" w:rsidRDefault="009B61DF">
      <w:pPr>
        <w:jc w:val="both"/>
        <w:rPr>
          <w:b/>
        </w:rPr>
      </w:pPr>
    </w:p>
    <w:p w14:paraId="3C96DA86" w14:textId="77777777" w:rsidR="009B61DF" w:rsidRDefault="009B61DF">
      <w:pPr>
        <w:widowControl w:val="0"/>
        <w:rPr>
          <w:b/>
          <w:color w:val="0070C0"/>
        </w:rPr>
      </w:pPr>
    </w:p>
    <w:p w14:paraId="024A2997" w14:textId="77777777" w:rsidR="009B61DF" w:rsidRDefault="009B61DF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9B61DF" w14:paraId="6D79BCA9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722A3056" w14:textId="77777777" w:rsidR="009B61DF" w:rsidRDefault="00B805A2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578D531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63B8C5CF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42898219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3050C223" w14:textId="77777777" w:rsidR="009B61DF" w:rsidRDefault="00B805A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25349661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9B61DF" w14:paraId="3F04F5D1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72478CC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3DF102B7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01FE85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8E1E9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43769E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CE5C85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436A4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534FFF6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B61DF" w14:paraId="18201C3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C573B00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bookmarkStart w:id="5" w:name="_heading=h.3dy6vkm" w:colFirst="0" w:colLast="0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797F544D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24D1FDFE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709C208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C656EB2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A546893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33C94F0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62A843E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9B61DF" w14:paraId="66E691E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2E612DD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6F6E6F51" w14:textId="77777777" w:rsidR="009B61DF" w:rsidRDefault="00B80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7AB157C1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0808586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D8F0346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527D8AF7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54918AC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2077" w:type="dxa"/>
            <w:shd w:val="clear" w:color="auto" w:fill="auto"/>
          </w:tcPr>
          <w:p w14:paraId="50444A63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5765653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6773D6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77A8782" w14:textId="77777777" w:rsidR="009B61DF" w:rsidRDefault="00B80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52AD54D3" w14:textId="77777777" w:rsidR="009B61DF" w:rsidRDefault="009B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E9C113F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44E7BA0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1E9658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21E8623B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6B0D2CD9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</w:t>
            </w:r>
          </w:p>
        </w:tc>
        <w:tc>
          <w:tcPr>
            <w:tcW w:w="2077" w:type="dxa"/>
            <w:shd w:val="clear" w:color="auto" w:fill="auto"/>
          </w:tcPr>
          <w:p w14:paraId="737E829B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7453385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67E931B8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78253CE7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479E5AAF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109D3A7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1096C9C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198665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E9A6D3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455BF859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3AD54B9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7A60CF2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784B6C90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0090C98D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4D90D5CD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867006D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2882A91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CD5D5C4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227698EC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9B61DF" w14:paraId="6D58F8C9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3C26A2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6F22C5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695E02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EC4B998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10C100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9C9137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792</w:t>
            </w:r>
          </w:p>
        </w:tc>
        <w:tc>
          <w:tcPr>
            <w:tcW w:w="2077" w:type="dxa"/>
            <w:shd w:val="clear" w:color="auto" w:fill="auto"/>
          </w:tcPr>
          <w:p w14:paraId="21FC7674" w14:textId="77777777" w:rsidR="009B61DF" w:rsidRDefault="009B61DF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094D1D27" w14:textId="77777777" w:rsidR="009B61DF" w:rsidRDefault="00B805A2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6E640475" w14:textId="77777777" w:rsidR="009B61DF" w:rsidRDefault="009B61DF">
      <w:pPr>
        <w:jc w:val="both"/>
        <w:rPr>
          <w:b/>
          <w:color w:val="000000"/>
          <w:highlight w:val="yellow"/>
        </w:rPr>
      </w:pPr>
    </w:p>
    <w:p w14:paraId="0E0BEB8D" w14:textId="77777777" w:rsidR="009B61DF" w:rsidRDefault="00B805A2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A583B30" w14:textId="77777777" w:rsidR="009B61DF" w:rsidRDefault="009B61DF">
      <w:pPr>
        <w:ind w:firstLine="709"/>
        <w:jc w:val="both"/>
        <w:rPr>
          <w:b/>
          <w:color w:val="000000"/>
        </w:rPr>
      </w:pPr>
    </w:p>
    <w:p w14:paraId="25E39EC5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преддипломной практике осуществляется в рамках тематических опросов и собеседования научного руководителя с обучающимся, и заключается в оценке качества знаний по научной проблематике, которой посвящена выпускная квалификационная работа, аргументированности позиции; оценивается широта используемых теоретических знаний и корректность используемых экспериментальных методик.</w:t>
      </w:r>
    </w:p>
    <w:p w14:paraId="284EA8A2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аттестация  проводится в конце 4 семестра в форме научного доклада. </w:t>
      </w:r>
    </w:p>
    <w:p w14:paraId="6CA82A1D" w14:textId="77777777" w:rsidR="009B61DF" w:rsidRDefault="009B61DF">
      <w:pPr>
        <w:jc w:val="both"/>
        <w:rPr>
          <w:b/>
          <w:i/>
          <w:color w:val="FF0000"/>
        </w:rPr>
      </w:pPr>
    </w:p>
    <w:p w14:paraId="0A647D85" w14:textId="77777777" w:rsidR="009B61DF" w:rsidRDefault="009B61DF">
      <w:pPr>
        <w:jc w:val="both"/>
        <w:rPr>
          <w:b/>
        </w:rPr>
      </w:pPr>
    </w:p>
    <w:p w14:paraId="4C3008D8" w14:textId="77777777" w:rsidR="009B61DF" w:rsidRDefault="00B805A2">
      <w:pPr>
        <w:jc w:val="both"/>
        <w:rPr>
          <w:b/>
        </w:rPr>
      </w:pPr>
      <w:r>
        <w:rPr>
          <w:b/>
        </w:rPr>
        <w:lastRenderedPageBreak/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69D022C7" w14:textId="77777777" w:rsidR="009B61DF" w:rsidRDefault="009B61DF">
      <w:pPr>
        <w:jc w:val="both"/>
        <w:rPr>
          <w:b/>
        </w:rPr>
      </w:pPr>
    </w:p>
    <w:p w14:paraId="70D3241A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6F1CE44A" w14:textId="77777777" w:rsidR="009B61DF" w:rsidRDefault="009B61DF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9B61DF" w14:paraId="2AFD2F5B" w14:textId="77777777">
        <w:tc>
          <w:tcPr>
            <w:tcW w:w="2518" w:type="dxa"/>
            <w:shd w:val="clear" w:color="auto" w:fill="auto"/>
            <w:vAlign w:val="center"/>
          </w:tcPr>
          <w:p w14:paraId="426EEBFC" w14:textId="77777777" w:rsidR="009B61DF" w:rsidRDefault="00B805A2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45FFB30" w14:textId="77777777" w:rsidR="009B61DF" w:rsidRDefault="00B805A2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435B4" w14:textId="77777777" w:rsidR="009B61DF" w:rsidRDefault="00B805A2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9B61DF" w14:paraId="1D0FBA9F" w14:textId="77777777">
        <w:tc>
          <w:tcPr>
            <w:tcW w:w="9782" w:type="dxa"/>
            <w:gridSpan w:val="3"/>
            <w:shd w:val="clear" w:color="auto" w:fill="auto"/>
          </w:tcPr>
          <w:p w14:paraId="4E0E7E4A" w14:textId="77777777" w:rsidR="009B61DF" w:rsidRDefault="00B805A2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9B61DF" w14:paraId="1CE1FB4D" w14:textId="77777777">
        <w:tc>
          <w:tcPr>
            <w:tcW w:w="2518" w:type="dxa"/>
            <w:shd w:val="clear" w:color="auto" w:fill="auto"/>
            <w:vAlign w:val="center"/>
          </w:tcPr>
          <w:p w14:paraId="7F772226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 Тематический опрос</w:t>
            </w:r>
          </w:p>
          <w:p w14:paraId="18661B72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20379FD6" w14:textId="77777777" w:rsidR="009B61DF" w:rsidRDefault="00B805A2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10FB89CB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EA605B" w:rsidRPr="00EA605B" w14:paraId="30DC98F6" w14:textId="77777777">
        <w:tc>
          <w:tcPr>
            <w:tcW w:w="2518" w:type="dxa"/>
            <w:shd w:val="clear" w:color="auto" w:fill="auto"/>
            <w:vAlign w:val="center"/>
          </w:tcPr>
          <w:p w14:paraId="2472888C" w14:textId="77777777" w:rsidR="009B61DF" w:rsidRPr="00EA605B" w:rsidRDefault="00B805A2">
            <w:pPr>
              <w:ind w:right="34"/>
              <w:jc w:val="center"/>
            </w:pPr>
            <w:r w:rsidRPr="00EA605B">
              <w:t>Собеседование</w:t>
            </w:r>
          </w:p>
          <w:p w14:paraId="58ED38F3" w14:textId="77777777" w:rsidR="009B61DF" w:rsidRPr="00EA605B" w:rsidRDefault="00B805A2">
            <w:pPr>
              <w:ind w:right="34"/>
              <w:jc w:val="center"/>
            </w:pPr>
            <w:r w:rsidRPr="00EA605B"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1FAEB72B" w14:textId="77777777" w:rsidR="009B61DF" w:rsidRPr="00EA605B" w:rsidRDefault="00B805A2">
            <w:pPr>
              <w:ind w:right="34"/>
            </w:pPr>
            <w:r w:rsidRPr="00EA605B">
              <w:t>Средство контроля, организованное как свободная беседа, дискуссия по тематике научного исследования,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0CB5ADE3" w14:textId="77777777" w:rsidR="009B61DF" w:rsidRPr="00EA605B" w:rsidRDefault="00B805A2">
            <w:pPr>
              <w:ind w:right="34"/>
              <w:jc w:val="center"/>
            </w:pPr>
            <w:r w:rsidRPr="00EA605B">
              <w:t>Перечень вопросов</w:t>
            </w:r>
          </w:p>
        </w:tc>
      </w:tr>
      <w:tr w:rsidR="00EA605B" w:rsidRPr="00EA605B" w14:paraId="36919F03" w14:textId="77777777">
        <w:tc>
          <w:tcPr>
            <w:tcW w:w="2518" w:type="dxa"/>
            <w:shd w:val="clear" w:color="auto" w:fill="auto"/>
            <w:vAlign w:val="center"/>
          </w:tcPr>
          <w:p w14:paraId="19E4D163" w14:textId="77777777" w:rsidR="009B61DF" w:rsidRPr="00EA605B" w:rsidRDefault="009B61DF">
            <w:pPr>
              <w:ind w:right="34"/>
              <w:jc w:val="center"/>
            </w:pPr>
          </w:p>
        </w:tc>
        <w:tc>
          <w:tcPr>
            <w:tcW w:w="4996" w:type="dxa"/>
            <w:shd w:val="clear" w:color="auto" w:fill="auto"/>
          </w:tcPr>
          <w:p w14:paraId="7A418965" w14:textId="77777777" w:rsidR="009B61DF" w:rsidRPr="00EA605B" w:rsidRDefault="009B61DF">
            <w:pPr>
              <w:ind w:right="34"/>
            </w:pPr>
          </w:p>
        </w:tc>
        <w:tc>
          <w:tcPr>
            <w:tcW w:w="2268" w:type="dxa"/>
            <w:shd w:val="clear" w:color="auto" w:fill="auto"/>
          </w:tcPr>
          <w:p w14:paraId="3F40DE01" w14:textId="77777777" w:rsidR="009B61DF" w:rsidRPr="00EA605B" w:rsidRDefault="009B61DF">
            <w:pPr>
              <w:ind w:right="34"/>
              <w:jc w:val="center"/>
            </w:pPr>
          </w:p>
        </w:tc>
      </w:tr>
      <w:tr w:rsidR="00EA605B" w:rsidRPr="00EA605B" w14:paraId="6048BA32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0B8DF6FB" w14:textId="77777777" w:rsidR="009B61DF" w:rsidRPr="00EA605B" w:rsidRDefault="00B805A2">
            <w:pPr>
              <w:ind w:right="34"/>
              <w:jc w:val="center"/>
              <w:rPr>
                <w:b/>
              </w:rPr>
            </w:pPr>
            <w:r w:rsidRPr="00EA605B">
              <w:rPr>
                <w:b/>
              </w:rPr>
              <w:t>Оценочные средства промежуточной аттестации</w:t>
            </w:r>
          </w:p>
        </w:tc>
      </w:tr>
      <w:tr w:rsidR="00EA605B" w:rsidRPr="00EA605B" w14:paraId="7852747E" w14:textId="77777777">
        <w:tc>
          <w:tcPr>
            <w:tcW w:w="2518" w:type="dxa"/>
            <w:shd w:val="clear" w:color="auto" w:fill="auto"/>
            <w:vAlign w:val="center"/>
          </w:tcPr>
          <w:p w14:paraId="611C0726" w14:textId="77777777" w:rsidR="009B61DF" w:rsidRPr="00EA605B" w:rsidRDefault="00B805A2">
            <w:pPr>
              <w:ind w:right="34"/>
              <w:jc w:val="center"/>
            </w:pPr>
            <w:r w:rsidRPr="00EA605B">
              <w:t>Доклад по результатам преддипломной практики</w:t>
            </w:r>
          </w:p>
        </w:tc>
        <w:tc>
          <w:tcPr>
            <w:tcW w:w="4996" w:type="dxa"/>
            <w:shd w:val="clear" w:color="auto" w:fill="auto"/>
          </w:tcPr>
          <w:p w14:paraId="0B4B27BB" w14:textId="77777777" w:rsidR="009B61DF" w:rsidRPr="00EA605B" w:rsidRDefault="00B805A2">
            <w:pPr>
              <w:ind w:right="34"/>
            </w:pPr>
            <w:r w:rsidRPr="00EA605B">
              <w:t>Средство, позволяющее получить экспертную оценку степени и качества подготовки ВКР</w:t>
            </w:r>
          </w:p>
        </w:tc>
        <w:tc>
          <w:tcPr>
            <w:tcW w:w="2268" w:type="dxa"/>
            <w:shd w:val="clear" w:color="auto" w:fill="auto"/>
          </w:tcPr>
          <w:p w14:paraId="5D3FEC20" w14:textId="77777777" w:rsidR="009B61DF" w:rsidRPr="00EA605B" w:rsidRDefault="00B805A2">
            <w:pPr>
              <w:ind w:right="34"/>
              <w:jc w:val="center"/>
            </w:pPr>
            <w:r w:rsidRPr="00EA605B">
              <w:t>Вопросы к зачету</w:t>
            </w:r>
          </w:p>
        </w:tc>
      </w:tr>
    </w:tbl>
    <w:p w14:paraId="0E4C030F" w14:textId="77777777" w:rsidR="009B61DF" w:rsidRPr="00EA605B" w:rsidRDefault="009B61DF">
      <w:pPr>
        <w:jc w:val="both"/>
        <w:rPr>
          <w:b/>
        </w:rPr>
      </w:pPr>
    </w:p>
    <w:p w14:paraId="151DFE8A" w14:textId="77777777" w:rsidR="009B61DF" w:rsidRPr="00EA605B" w:rsidRDefault="009B61DF">
      <w:pPr>
        <w:jc w:val="both"/>
        <w:rPr>
          <w:b/>
        </w:rPr>
      </w:pPr>
    </w:p>
    <w:p w14:paraId="3ABAAE6D" w14:textId="77777777" w:rsidR="009B61DF" w:rsidRPr="00EA605B" w:rsidRDefault="009B61DF">
      <w:pPr>
        <w:rPr>
          <w:b/>
          <w:i/>
        </w:rPr>
      </w:pPr>
    </w:p>
    <w:p w14:paraId="26C27194" w14:textId="77777777" w:rsidR="009B61DF" w:rsidRPr="00EA605B" w:rsidRDefault="00B805A2">
      <w:pPr>
        <w:rPr>
          <w:b/>
        </w:rPr>
      </w:pPr>
      <w:r w:rsidRPr="00EA605B">
        <w:rPr>
          <w:b/>
        </w:rPr>
        <w:t xml:space="preserve">11. </w:t>
      </w:r>
      <w:r w:rsidRPr="00EA605B">
        <w:rPr>
          <w:b/>
        </w:rPr>
        <w:tab/>
        <w:t>Шкала оценивания.</w:t>
      </w:r>
    </w:p>
    <w:p w14:paraId="0C8BF669" w14:textId="77777777" w:rsidR="009B61DF" w:rsidRPr="00EA605B" w:rsidRDefault="009B61DF"/>
    <w:p w14:paraId="3B447BF7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практике, соотнесенные с формируемыми компетенциями выпускников образовательной программы. </w:t>
      </w:r>
    </w:p>
    <w:p w14:paraId="4D547976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«Отлично» выставляется студенту, полностью и с высоким качеством выполнившему Программу практики;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 практики.</w:t>
      </w:r>
    </w:p>
    <w:p w14:paraId="3CC48FB1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«Хорошо» выставляется студенту, выполнившему Программу практики;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5BC93B63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практики; ознакомившемуся с организацией научно-исследовательской работы; представившему все отчетные документы; доложившему о результатах прохождения </w:t>
      </w:r>
      <w:r>
        <w:lastRenderedPageBreak/>
        <w:t>практики и ответившему на вопросы; получившему положительный отзыв от руководителя практики.</w:t>
      </w:r>
    </w:p>
    <w:p w14:paraId="51F826BF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«Неудовлетворительно» выставляется студенту, не выполнившему Программу практики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p w14:paraId="1F27EF7A" w14:textId="77777777" w:rsidR="009B61DF" w:rsidRDefault="009B61DF"/>
    <w:p w14:paraId="5A1AF036" w14:textId="77777777" w:rsidR="009B61DF" w:rsidRDefault="009B61DF">
      <w:pPr>
        <w:jc w:val="center"/>
      </w:pPr>
    </w:p>
    <w:p w14:paraId="567E401A" w14:textId="77777777" w:rsidR="009B61DF" w:rsidRDefault="00B805A2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446E0248" w14:textId="77777777" w:rsidR="009B61DF" w:rsidRDefault="009B61DF">
      <w:pPr>
        <w:jc w:val="both"/>
        <w:rPr>
          <w:b/>
        </w:rPr>
      </w:pPr>
    </w:p>
    <w:p w14:paraId="21B18186" w14:textId="77777777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  <w:rPr>
          <w:b/>
          <w:bCs/>
          <w:i/>
          <w:iCs/>
        </w:rPr>
      </w:pPr>
      <w:r w:rsidRPr="00F1337B">
        <w:rPr>
          <w:b/>
          <w:bCs/>
          <w:i/>
          <w:iCs/>
        </w:rPr>
        <w:t>Оценочные средства по преддипломной практике</w:t>
      </w:r>
    </w:p>
    <w:p w14:paraId="31C2B1AB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C5DD506" w14:textId="042CB4C2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6" w:name="_heading=h.kn7cnowa65ep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I. Задание закрытого типа на установление соответствия </w:t>
      </w:r>
      <w:bookmarkStart w:id="7" w:name="_heading=h.9xeutwiwkdc3" w:colFirst="0" w:colLast="0"/>
      <w:bookmarkEnd w:id="7"/>
    </w:p>
    <w:p w14:paraId="06C2073F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Инструкция:</w:t>
      </w:r>
      <w:r>
        <w:br/>
        <w:t>Соотнесите этапы преддипломной практики с их основным содержанием.</w:t>
      </w:r>
    </w:p>
    <w:p w14:paraId="5C9CBAFA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А. Предварительный инструктаж</w:t>
      </w:r>
      <w:r>
        <w:br/>
        <w:t>Б. Подготовительная часть</w:t>
      </w:r>
      <w:r>
        <w:br/>
        <w:t>В. Стажерская практика</w:t>
      </w:r>
      <w:r>
        <w:br/>
        <w:t>Г. Итоговая часть</w:t>
      </w:r>
      <w:r>
        <w:br/>
      </w:r>
      <w:r>
        <w:br/>
        <w:t>1. Собеседование, изучение требований</w:t>
      </w:r>
      <w:r>
        <w:br/>
        <w:t>2. Разработка глав ВКР</w:t>
      </w:r>
      <w:r>
        <w:br/>
        <w:t>3. Подготовка доклада, апробация на конференции</w:t>
      </w:r>
      <w:r>
        <w:br/>
        <w:t>4. Сдача отчета о практике</w:t>
      </w:r>
      <w:r>
        <w:br/>
        <w:t>5. Анализ деятельности стажера</w:t>
      </w:r>
      <w:r>
        <w:br/>
        <w:t>6. Подбор литературы и формулировка темы</w:t>
      </w:r>
    </w:p>
    <w:p w14:paraId="265702F3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</w:p>
    <w:p w14:paraId="1C504AD2" w14:textId="000CBFF4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8" w:name="_heading=h.1saqgk6jr83s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II. Задание закрытого типа на установление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</w:t>
      </w:r>
      <w:bookmarkStart w:id="9" w:name="_heading=h.vvkgqpmr1p4g" w:colFirst="0" w:colLast="0"/>
      <w:bookmarkEnd w:id="9"/>
      <w:proofErr w:type="spellEnd"/>
    </w:p>
    <w:p w14:paraId="4F531CC0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Инструкция:</w:t>
      </w:r>
      <w:r>
        <w:br/>
        <w:t>Расположите этапы подготовки ВКР в логической последовательности.</w:t>
      </w:r>
    </w:p>
    <w:p w14:paraId="4282D003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1. Сбор материала</w:t>
      </w:r>
      <w:r>
        <w:br/>
        <w:t>2. Анализ и систематизация</w:t>
      </w:r>
      <w:r>
        <w:br/>
        <w:t>3. Разработка плана ВКР</w:t>
      </w:r>
      <w:r>
        <w:br/>
        <w:t>4. Написание текста ВКР</w:t>
      </w:r>
      <w:r>
        <w:br/>
        <w:t>5. Оформление ссылок и приложений</w:t>
      </w:r>
      <w:r>
        <w:br/>
        <w:t>6. Апробация результатов</w:t>
      </w:r>
      <w:r>
        <w:br/>
        <w:t>7. Подготовка к защите</w:t>
      </w:r>
      <w:r>
        <w:br/>
      </w:r>
    </w:p>
    <w:p w14:paraId="75D4A982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0" w:name="_heading=h.7arvn2859qwm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III. Задание комбинированного типа с выбором одного верного ответа из четырех предложенных с обоснованием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77E8BE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Вопрос:</w:t>
      </w:r>
      <w:r>
        <w:br/>
        <w:t>Что является обязательной формой апробации результатов ВКР?</w:t>
      </w:r>
    </w:p>
    <w:p w14:paraId="247ED863" w14:textId="4215A67D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lastRenderedPageBreak/>
        <w:t>1. Публикация в СМИ</w:t>
      </w:r>
      <w:r>
        <w:br/>
        <w:t>2. Участие в семинаре</w:t>
      </w:r>
      <w:r>
        <w:br/>
        <w:t>3. Доклад на научной конференции</w:t>
      </w:r>
      <w:r>
        <w:br/>
        <w:t>4. Анкетирование студентов</w:t>
      </w:r>
      <w:r>
        <w:br/>
        <w:t xml:space="preserve"> </w:t>
      </w:r>
      <w:bookmarkStart w:id="11" w:name="_heading=h.k7ycol9m4d5q" w:colFirst="0" w:colLast="0"/>
      <w:bookmarkEnd w:id="11"/>
      <w:r>
        <w:t xml:space="preserve"> </w:t>
      </w:r>
    </w:p>
    <w:p w14:paraId="31400DF4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2" w:name="_heading=h.dmb6yfqm7zfw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IV. Задание комбинированного типа с выбором нескольких вариантов ответа из предложенных с обоснованием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642821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Вопрос:</w:t>
      </w:r>
      <w:r>
        <w:br/>
        <w:t>Какие из следующих действий относятся к оформлению текста ВКР?</w:t>
      </w:r>
    </w:p>
    <w:p w14:paraId="49C2DE1D" w14:textId="41FE26A1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1. Подбор приложений</w:t>
      </w:r>
      <w:r>
        <w:br/>
        <w:t>2. Составление аннотации</w:t>
      </w:r>
      <w:r>
        <w:br/>
        <w:t>3. Иллюстративный материал</w:t>
      </w:r>
      <w:r>
        <w:br/>
        <w:t>4. Проверка антиплагиата</w:t>
      </w:r>
      <w:r>
        <w:br/>
        <w:t>5. Подготовка презентации</w:t>
      </w:r>
      <w:r>
        <w:br/>
      </w:r>
      <w:bookmarkStart w:id="13" w:name="_heading=h.u5qo1f7r025d" w:colFirst="0" w:colLast="0"/>
      <w:bookmarkEnd w:id="13"/>
    </w:p>
    <w:p w14:paraId="53CFD00F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4" w:name="_heading=h.vrjpcl772aj1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V. Задание открытого типа с развернутым ответом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6DB1E7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Задание:</w:t>
      </w:r>
      <w:r>
        <w:br/>
        <w:t>Опишите этапы подготовки вашей выпускной квалификационной работы. Какие трудности возникли при анализе и систематизации источников? Как вы их преодолели?</w:t>
      </w:r>
    </w:p>
    <w:p w14:paraId="1B1EC614" w14:textId="5AA85932" w:rsidR="00F1337B" w:rsidRDefault="00F1337B" w:rsidP="00F1337B">
      <w:pPr>
        <w:tabs>
          <w:tab w:val="left" w:pos="643"/>
          <w:tab w:val="left" w:pos="851"/>
        </w:tabs>
        <w:jc w:val="both"/>
      </w:pPr>
    </w:p>
    <w:p w14:paraId="120CE754" w14:textId="77777777" w:rsidR="009B61DF" w:rsidRDefault="009B61DF">
      <w:pPr>
        <w:jc w:val="both"/>
        <w:rPr>
          <w:color w:val="0070C0"/>
        </w:rPr>
      </w:pPr>
    </w:p>
    <w:p w14:paraId="14134481" w14:textId="77777777" w:rsidR="009B61DF" w:rsidRDefault="009B61DF">
      <w:pPr>
        <w:jc w:val="both"/>
      </w:pPr>
    </w:p>
    <w:p w14:paraId="4237CB2D" w14:textId="77777777" w:rsidR="009B61DF" w:rsidRDefault="00B805A2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717A4DAB" w14:textId="77777777" w:rsidR="009B61DF" w:rsidRDefault="009B61DF">
      <w:pPr>
        <w:rPr>
          <w:color w:val="000000"/>
        </w:rPr>
      </w:pPr>
    </w:p>
    <w:p w14:paraId="0FE52A9A" w14:textId="58317F39" w:rsidR="00AF50FB" w:rsidRDefault="00B805A2" w:rsidP="00AF50FB">
      <w:pPr>
        <w:ind w:firstLine="540"/>
        <w:rPr>
          <w:color w:val="000000"/>
        </w:rPr>
      </w:pPr>
      <w:r>
        <w:rPr>
          <w:color w:val="000000"/>
        </w:rPr>
        <w:t>Отчетность по преддипломной практике осуществляется в 4 семестре в форме зачета.</w:t>
      </w:r>
      <w:r w:rsidR="00AF50FB">
        <w:rPr>
          <w:color w:val="000000"/>
        </w:rPr>
        <w:t xml:space="preserve"> </w:t>
      </w:r>
      <w:r w:rsidR="00AF50FB">
        <w:t>Перед началом практики студент получает индивидуальное задание на практику и оформляет отчет о прохождении практики.</w:t>
      </w:r>
    </w:p>
    <w:p w14:paraId="0922E987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>Аттестация проводится в форме научного доклада на основании оформленного согласно принятым в науке требованиям письменного отчета и отзыва научного руководителя. Защита индивидуальных докладов проводится на научных семинарах кафедры.</w:t>
      </w:r>
    </w:p>
    <w:p w14:paraId="20C83EC9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 xml:space="preserve">Отчет должен содержать необходимые данные обзора научной литературы по тематике исследования, полученные самостоятельно экспериментальные данные, обработанные согласно установленным требованиям, теоретические обоснования применяемых методик и подходов. </w:t>
      </w:r>
    </w:p>
    <w:p w14:paraId="3D1D756B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>Объем отчета устанавливается научным руководителем.</w:t>
      </w:r>
    </w:p>
    <w:p w14:paraId="2E2E5FE4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 xml:space="preserve">Защита отчета проводится до начала итоговой аттестации. </w:t>
      </w:r>
    </w:p>
    <w:p w14:paraId="44217562" w14:textId="77777777" w:rsidR="009B61DF" w:rsidRDefault="009B61DF">
      <w:pPr>
        <w:rPr>
          <w:i/>
          <w:color w:val="0070C0"/>
        </w:rPr>
      </w:pPr>
    </w:p>
    <w:p w14:paraId="52A11C59" w14:textId="0226466B" w:rsidR="009B61DF" w:rsidRDefault="00AF50FB">
      <w:pPr>
        <w:rPr>
          <w:b/>
          <w:i/>
        </w:rPr>
      </w:pPr>
      <w:r>
        <w:rPr>
          <w:b/>
          <w:i/>
        </w:rPr>
        <w:t>Формы отчета</w:t>
      </w:r>
    </w:p>
    <w:p w14:paraId="3C1857A6" w14:textId="77777777" w:rsidR="00AF50FB" w:rsidRDefault="00AF50FB" w:rsidP="00AF50FB">
      <w:pPr>
        <w:jc w:val="center"/>
      </w:pPr>
      <w:r>
        <w:t>Московский государственный университет имени М.В. Ломоносова</w:t>
      </w:r>
    </w:p>
    <w:p w14:paraId="0CE73F45" w14:textId="77777777" w:rsidR="00AF50FB" w:rsidRDefault="00AF50FB" w:rsidP="00AF50FB">
      <w:pPr>
        <w:jc w:val="center"/>
      </w:pPr>
      <w:r>
        <w:t xml:space="preserve">Филиал МГУ в г. Дубне </w:t>
      </w:r>
    </w:p>
    <w:p w14:paraId="1E72E3E1" w14:textId="77777777" w:rsidR="00AF50FB" w:rsidRDefault="00AF50FB" w:rsidP="00AF50FB">
      <w:pPr>
        <w:jc w:val="center"/>
      </w:pPr>
    </w:p>
    <w:p w14:paraId="389CEFDA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Преддипломная практика</w:t>
      </w:r>
    </w:p>
    <w:p w14:paraId="77AA521D" w14:textId="77777777" w:rsidR="00AF50FB" w:rsidRDefault="00AF50FB" w:rsidP="00AF50FB">
      <w:pPr>
        <w:jc w:val="center"/>
        <w:rPr>
          <w:b/>
          <w:bCs/>
        </w:rPr>
      </w:pPr>
    </w:p>
    <w:p w14:paraId="5C1D0D28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lastRenderedPageBreak/>
        <w:t>ИНДИВИДУАЛЬНОЕ ЗАДАНИЕ</w:t>
      </w:r>
    </w:p>
    <w:p w14:paraId="618EA3A7" w14:textId="77777777" w:rsidR="00AF50FB" w:rsidRDefault="00AF50FB" w:rsidP="00AF50FB">
      <w:pPr>
        <w:jc w:val="center"/>
        <w:rPr>
          <w:i/>
          <w:iCs/>
        </w:rPr>
      </w:pPr>
      <w:r>
        <w:t xml:space="preserve">_______________________________________________________________________ </w:t>
      </w:r>
      <w:r>
        <w:rPr>
          <w:i/>
          <w:iCs/>
        </w:rPr>
        <w:t>(фамилия, имя, отчество)</w:t>
      </w:r>
    </w:p>
    <w:p w14:paraId="38291BA1" w14:textId="77777777" w:rsidR="00AF50FB" w:rsidRDefault="00AF50FB" w:rsidP="00AF50FB">
      <w:r>
        <w:t xml:space="preserve">студент _______ группы </w:t>
      </w:r>
    </w:p>
    <w:p w14:paraId="1C15C0CA" w14:textId="77777777" w:rsidR="00AF50FB" w:rsidRDefault="00AF50FB" w:rsidP="00AF50FB"/>
    <w:p w14:paraId="0991BBEF" w14:textId="77777777" w:rsidR="00AF50FB" w:rsidRDefault="00AF50FB" w:rsidP="00AF50FB">
      <w:r>
        <w:t>Магистерская программа_________________________________________________________</w:t>
      </w:r>
    </w:p>
    <w:p w14:paraId="36E37C4B" w14:textId="77777777" w:rsidR="00AF50FB" w:rsidRDefault="00AF50FB" w:rsidP="00AF50FB">
      <w:r>
        <w:t>_______________________________________________________________________________</w:t>
      </w:r>
    </w:p>
    <w:p w14:paraId="50241320" w14:textId="77777777" w:rsidR="00AF50FB" w:rsidRDefault="00AF50FB" w:rsidP="00AF50FB"/>
    <w:tbl>
      <w:tblPr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18"/>
        <w:gridCol w:w="568"/>
        <w:gridCol w:w="4785"/>
      </w:tblGrid>
      <w:tr w:rsidR="00AF50FB" w14:paraId="3606747F" w14:textId="77777777" w:rsidTr="002721C6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9037" w14:textId="77777777" w:rsidR="00AF50FB" w:rsidRDefault="00AF50FB" w:rsidP="002721C6">
            <w:pPr>
              <w:widowControl w:val="0"/>
              <w:ind w:left="108"/>
            </w:pPr>
            <w:r>
              <w:t>Срок прохождения практики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3C70" w14:textId="77777777" w:rsidR="00AF50FB" w:rsidRDefault="00AF50FB" w:rsidP="002721C6">
            <w:pPr>
              <w:widowControl w:val="0"/>
            </w:pPr>
            <w:r>
              <w:t>с</w:t>
            </w:r>
          </w:p>
          <w:p w14:paraId="56EE5FD7" w14:textId="77777777" w:rsidR="00AF50FB" w:rsidRDefault="00AF50FB" w:rsidP="002721C6">
            <w:pPr>
              <w:widowControl w:val="0"/>
            </w:pPr>
            <w:r>
              <w:t>по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9C11" w14:textId="77777777" w:rsidR="00AF50FB" w:rsidRDefault="00AF50FB" w:rsidP="002721C6">
            <w:pPr>
              <w:widowControl w:val="0"/>
            </w:pPr>
            <w:r>
              <w:t>___________________________</w:t>
            </w:r>
          </w:p>
          <w:p w14:paraId="4A72ED4D" w14:textId="77777777" w:rsidR="00AF50FB" w:rsidRDefault="00AF50FB" w:rsidP="002721C6">
            <w:pPr>
              <w:widowControl w:val="0"/>
            </w:pPr>
            <w:r>
              <w:t>___________________________</w:t>
            </w:r>
          </w:p>
        </w:tc>
      </w:tr>
    </w:tbl>
    <w:p w14:paraId="30AFF797" w14:textId="77777777" w:rsidR="00AF50FB" w:rsidRDefault="00AF50FB" w:rsidP="00AF50FB"/>
    <w:p w14:paraId="69BA3252" w14:textId="77777777" w:rsidR="00AF50FB" w:rsidRDefault="00AF50FB" w:rsidP="00AF50FB">
      <w:r>
        <w:t>Задание на практику____________________________________________________________</w:t>
      </w:r>
    </w:p>
    <w:p w14:paraId="27296528" w14:textId="77777777" w:rsidR="00AF50FB" w:rsidRDefault="00AF50FB" w:rsidP="00AF50FB">
      <w:r>
        <w:t>______________________________________________________________________________</w:t>
      </w:r>
    </w:p>
    <w:p w14:paraId="7A1A828C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660F3EF3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71EEE77C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75337FDF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</w:p>
    <w:p w14:paraId="53BD89B8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>Подписи:</w:t>
      </w:r>
    </w:p>
    <w:p w14:paraId="29592D7D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 xml:space="preserve">Студент: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2DF7D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</w:p>
    <w:p w14:paraId="03B49867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>Научный руководитель:</w:t>
      </w:r>
      <w:r>
        <w:br w:type="page"/>
      </w:r>
    </w:p>
    <w:p w14:paraId="424760AA" w14:textId="77777777" w:rsidR="00AF50FB" w:rsidRDefault="00AF50FB" w:rsidP="00AF50FB">
      <w:pPr>
        <w:jc w:val="center"/>
      </w:pPr>
    </w:p>
    <w:p w14:paraId="47542AE8" w14:textId="77777777" w:rsidR="00AF50FB" w:rsidRDefault="00AF50FB" w:rsidP="00AF50FB">
      <w:pPr>
        <w:jc w:val="center"/>
      </w:pPr>
      <w:r>
        <w:t>Московский государственный университет имени М.В. Ломоносова</w:t>
      </w:r>
    </w:p>
    <w:p w14:paraId="02FED542" w14:textId="77777777" w:rsidR="00AF50FB" w:rsidRDefault="00AF50FB" w:rsidP="00AF50FB">
      <w:pPr>
        <w:jc w:val="center"/>
      </w:pPr>
      <w:r>
        <w:t xml:space="preserve">Филиал МГУ в г. Дубне </w:t>
      </w:r>
    </w:p>
    <w:p w14:paraId="054809B1" w14:textId="77777777" w:rsidR="00AF50FB" w:rsidRDefault="00AF50FB" w:rsidP="00AF50FB">
      <w:pPr>
        <w:jc w:val="center"/>
      </w:pPr>
    </w:p>
    <w:p w14:paraId="37A86E12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Преддипломная практика</w:t>
      </w:r>
    </w:p>
    <w:p w14:paraId="53937DCC" w14:textId="77777777" w:rsidR="00AF50FB" w:rsidRDefault="00AF50FB" w:rsidP="00AF50FB">
      <w:pPr>
        <w:jc w:val="center"/>
        <w:rPr>
          <w:b/>
          <w:bCs/>
        </w:rPr>
      </w:pPr>
    </w:p>
    <w:p w14:paraId="5C4DE0C9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32B56B84" w14:textId="77777777" w:rsidR="00AF50FB" w:rsidRDefault="00AF50FB" w:rsidP="00AF50FB"/>
    <w:p w14:paraId="74EA8163" w14:textId="77777777" w:rsidR="00AF50FB" w:rsidRDefault="00AF50FB" w:rsidP="00AF50FB">
      <w:r>
        <w:t>Краткий отчет студента о выполнении задания учебной практики:</w:t>
      </w:r>
    </w:p>
    <w:p w14:paraId="6372BC62" w14:textId="77777777" w:rsidR="00AF50FB" w:rsidRDefault="00AF50FB" w:rsidP="00AF50FB">
      <w:r>
        <w:t>(при необходимости подробный отчет студента и отзыв руководителя прилагаются на отдельных листах)</w:t>
      </w:r>
    </w:p>
    <w:p w14:paraId="43B1DA89" w14:textId="77777777" w:rsidR="00AF50FB" w:rsidRDefault="00AF50FB" w:rsidP="00AF50FB"/>
    <w:p w14:paraId="191998EE" w14:textId="77777777" w:rsidR="00AF50FB" w:rsidRDefault="00AF50FB" w:rsidP="00AF50FB">
      <w:r>
        <w:t>______________________________________________________________________________</w:t>
      </w:r>
    </w:p>
    <w:p w14:paraId="060CB02A" w14:textId="77777777" w:rsidR="00AF50FB" w:rsidRDefault="00AF50FB" w:rsidP="00AF50FB">
      <w:r>
        <w:t>______________________________________________________________________________</w:t>
      </w:r>
    </w:p>
    <w:p w14:paraId="2FCEFC99" w14:textId="77777777" w:rsidR="00AF50FB" w:rsidRDefault="00AF50FB" w:rsidP="00AF50FB">
      <w:r>
        <w:t>______________________________________________________________________________</w:t>
      </w:r>
    </w:p>
    <w:p w14:paraId="32BD3C0B" w14:textId="77777777" w:rsidR="00AF50FB" w:rsidRDefault="00AF50FB" w:rsidP="00AF50FB">
      <w:r>
        <w:t>______________________________________________________________________________</w:t>
      </w:r>
    </w:p>
    <w:p w14:paraId="20B55042" w14:textId="77777777" w:rsidR="00AF50FB" w:rsidRDefault="00AF50FB" w:rsidP="00AF50FB">
      <w:r>
        <w:t>______________________________________________________________________________</w:t>
      </w:r>
    </w:p>
    <w:p w14:paraId="66D4BAC8" w14:textId="77777777" w:rsidR="00AF50FB" w:rsidRDefault="00AF50FB" w:rsidP="00AF50FB">
      <w:r>
        <w:t>______________________________________________________________________________</w:t>
      </w:r>
    </w:p>
    <w:p w14:paraId="0A0E7D73" w14:textId="77777777" w:rsidR="00AF50FB" w:rsidRDefault="00AF50FB" w:rsidP="00AF50FB">
      <w:r>
        <w:t>______________________________________________________________________________</w:t>
      </w:r>
    </w:p>
    <w:p w14:paraId="68EF62BE" w14:textId="77777777" w:rsidR="00AF50FB" w:rsidRDefault="00AF50FB" w:rsidP="00AF50FB"/>
    <w:p w14:paraId="42ABF52E" w14:textId="77777777" w:rsidR="00AF50FB" w:rsidRDefault="00AF50FB" w:rsidP="00AF50FB"/>
    <w:p w14:paraId="59E9BD9A" w14:textId="77777777" w:rsidR="00AF50FB" w:rsidRDefault="00AF50FB" w:rsidP="00AF50FB">
      <w:r>
        <w:t>Подпись студента                                                                  Дата</w:t>
      </w:r>
    </w:p>
    <w:p w14:paraId="771B9941" w14:textId="77777777" w:rsidR="00AF50FB" w:rsidRDefault="00AF50FB" w:rsidP="00AF50FB"/>
    <w:p w14:paraId="78D34A6C" w14:textId="77777777" w:rsidR="00AF50FB" w:rsidRDefault="00AF50FB" w:rsidP="00AF50FB">
      <w:r>
        <w:t>Краткий отзыв руководителя(ей) учебной практики:</w:t>
      </w:r>
    </w:p>
    <w:p w14:paraId="5CDAFC28" w14:textId="77777777" w:rsidR="00AF50FB" w:rsidRDefault="00AF50FB" w:rsidP="00AF50FB">
      <w:r>
        <w:t>(должен содержать рекомендуемую оценку)</w:t>
      </w:r>
    </w:p>
    <w:p w14:paraId="58086C29" w14:textId="77777777" w:rsidR="00AF50FB" w:rsidRDefault="00AF50FB" w:rsidP="00AF50FB">
      <w:r>
        <w:t>______________________________________________________________________________</w:t>
      </w:r>
    </w:p>
    <w:p w14:paraId="562A54BC" w14:textId="77777777" w:rsidR="00AF50FB" w:rsidRDefault="00AF50FB" w:rsidP="00AF50FB">
      <w:r>
        <w:t>______________________________________________________________________________</w:t>
      </w:r>
    </w:p>
    <w:p w14:paraId="31018318" w14:textId="77777777" w:rsidR="00AF50FB" w:rsidRDefault="00AF50FB" w:rsidP="00AF50FB">
      <w:r>
        <w:t>______________________________________________________________________________</w:t>
      </w:r>
    </w:p>
    <w:p w14:paraId="220EFE8C" w14:textId="77777777" w:rsidR="00AF50FB" w:rsidRDefault="00AF50FB" w:rsidP="00AF50FB">
      <w:r>
        <w:t>______________________________________________________________________________</w:t>
      </w:r>
    </w:p>
    <w:p w14:paraId="3447F7A2" w14:textId="77777777" w:rsidR="00AF50FB" w:rsidRDefault="00AF50FB" w:rsidP="00AF50FB">
      <w:r>
        <w:t>______________________________________________________________________________</w:t>
      </w:r>
    </w:p>
    <w:p w14:paraId="47F3D339" w14:textId="77777777" w:rsidR="00AF50FB" w:rsidRDefault="00AF50FB" w:rsidP="00AF50FB">
      <w:r>
        <w:t>______________________________________________________________________________</w:t>
      </w:r>
    </w:p>
    <w:p w14:paraId="6FFB1595" w14:textId="77777777" w:rsidR="00AF50FB" w:rsidRDefault="00AF50FB" w:rsidP="00AF50FB"/>
    <w:p w14:paraId="0E77FA34" w14:textId="77777777" w:rsidR="00AF50FB" w:rsidRDefault="00AF50FB" w:rsidP="00AF50FB"/>
    <w:p w14:paraId="2BC66725" w14:textId="77777777" w:rsidR="00AF50FB" w:rsidRDefault="00AF50FB" w:rsidP="00AF50FB">
      <w:r>
        <w:t>Подпись руководителя                                                         Дата</w:t>
      </w:r>
    </w:p>
    <w:p w14:paraId="7564EE56" w14:textId="77777777" w:rsidR="00AF50FB" w:rsidRDefault="00AF50FB">
      <w:pPr>
        <w:rPr>
          <w:b/>
          <w:i/>
        </w:rPr>
      </w:pPr>
    </w:p>
    <w:p w14:paraId="5F0B2E66" w14:textId="77777777" w:rsidR="00AF50FB" w:rsidRDefault="00AF50FB"/>
    <w:p w14:paraId="56CE5CBB" w14:textId="77777777" w:rsidR="00AF50FB" w:rsidRDefault="00AF50FB"/>
    <w:p w14:paraId="2FD35F52" w14:textId="77777777" w:rsidR="00AF50FB" w:rsidRDefault="00AF50FB"/>
    <w:p w14:paraId="09C963D1" w14:textId="45C84A33" w:rsidR="009B61DF" w:rsidRDefault="00B805A2">
      <w:r>
        <w:t>Типовые вопросы промежуточной аттестации:</w:t>
      </w:r>
    </w:p>
    <w:p w14:paraId="0E070878" w14:textId="77777777" w:rsidR="009B61DF" w:rsidRDefault="009B61DF"/>
    <w:p w14:paraId="3EDC9845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Какова цель и задача Вашей преддипломной практики? </w:t>
      </w:r>
    </w:p>
    <w:p w14:paraId="2FCA5D25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осуществлялась постановка целей и задач практики.</w:t>
      </w:r>
    </w:p>
    <w:p w14:paraId="01641243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 был определен объект и предмет исследования.</w:t>
      </w:r>
    </w:p>
    <w:p w14:paraId="771D4231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Обоснование актуальности выбранной темы.</w:t>
      </w:r>
    </w:p>
    <w:p w14:paraId="3881584D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литературные данные Вы используете в качестве источников информации?</w:t>
      </w:r>
    </w:p>
    <w:p w14:paraId="552542C9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Опишите пакеты прикладных программ, используемых при научно-исследовательской работе.</w:t>
      </w:r>
    </w:p>
    <w:p w14:paraId="117FF76F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 осуществляется математическое моделирование для исследуемых процессов?</w:t>
      </w:r>
    </w:p>
    <w:p w14:paraId="75440BB4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Какое оборудование использовалось при проведении исследования?</w:t>
      </w:r>
    </w:p>
    <w:p w14:paraId="4E81E2F0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Каковы технические характеристики применяемого оборудования?</w:t>
      </w:r>
    </w:p>
    <w:p w14:paraId="67EBF66A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Каким образом Вы определяете степень выполнения своей работы?</w:t>
      </w:r>
    </w:p>
    <w:p w14:paraId="6259298E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методы исследований Вы освоили при прохождении преддипломной практики?</w:t>
      </w:r>
    </w:p>
    <w:p w14:paraId="119C1FC1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Какова степень готовности Вашей выпускной квалификационной работы?</w:t>
      </w:r>
    </w:p>
    <w:p w14:paraId="2D7AE98F" w14:textId="77777777" w:rsidR="009B61DF" w:rsidRDefault="009B61DF">
      <w:pPr>
        <w:jc w:val="both"/>
      </w:pPr>
    </w:p>
    <w:p w14:paraId="5F5EE080" w14:textId="77777777" w:rsidR="009B61DF" w:rsidRDefault="009B61DF"/>
    <w:p w14:paraId="55D76843" w14:textId="77777777" w:rsidR="009B61DF" w:rsidRDefault="00B805A2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43C7C368" w14:textId="77777777" w:rsidR="009B61DF" w:rsidRDefault="009B61DF">
      <w:pPr>
        <w:jc w:val="both"/>
        <w:rPr>
          <w:b/>
        </w:rPr>
      </w:pPr>
    </w:p>
    <w:p w14:paraId="61A04A4A" w14:textId="77777777" w:rsidR="009B61DF" w:rsidRDefault="00B805A2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5D4EED18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В.В. Балашов. "Квантовая теория столкновения". НИИЯФ МГУ, Москва, 2012.Файл</w:t>
      </w:r>
    </w:p>
    <w:p w14:paraId="37EAA75B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Д. Ю. </w:t>
      </w:r>
      <w:proofErr w:type="spellStart"/>
      <w:r>
        <w:rPr>
          <w:color w:val="000000"/>
        </w:rPr>
        <w:t>Пересунько</w:t>
      </w:r>
      <w:proofErr w:type="spellEnd"/>
      <w:r>
        <w:rPr>
          <w:color w:val="000000"/>
        </w:rPr>
        <w:t>, Материалы курса “Столкновение ядер сверхвысоких энергий”, НИЦ “Курчатовский институт”, Москва 2016.</w:t>
      </w:r>
    </w:p>
    <w:p w14:paraId="40232EA4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 w:rsidRPr="006D7EF3">
        <w:rPr>
          <w:color w:val="000000"/>
          <w:lang w:val="en-US"/>
        </w:rPr>
        <w:t>Bilenky</w:t>
      </w:r>
      <w:proofErr w:type="spellEnd"/>
      <w:r w:rsidRPr="006D7EF3">
        <w:rPr>
          <w:color w:val="000000"/>
          <w:lang w:val="en-US"/>
        </w:rPr>
        <w:t xml:space="preserve">, S.: Introduction to the Physics of Massive and Mixed </w:t>
      </w:r>
      <w:proofErr w:type="spellStart"/>
      <w:r w:rsidRPr="006D7EF3">
        <w:rPr>
          <w:color w:val="000000"/>
          <w:lang w:val="en-US"/>
        </w:rPr>
        <w:t>Neutrinos,Lect</w:t>
      </w:r>
      <w:proofErr w:type="spellEnd"/>
      <w:r w:rsidRPr="006D7EF3">
        <w:rPr>
          <w:color w:val="000000"/>
          <w:lang w:val="en-US"/>
        </w:rPr>
        <w:t xml:space="preserve">. </w:t>
      </w:r>
      <w:r>
        <w:rPr>
          <w:color w:val="000000"/>
        </w:rPr>
        <w:t xml:space="preserve">Notes </w:t>
      </w:r>
      <w:proofErr w:type="spellStart"/>
      <w:r>
        <w:rPr>
          <w:color w:val="000000"/>
        </w:rPr>
        <w:t>Phys</w:t>
      </w:r>
      <w:proofErr w:type="spellEnd"/>
      <w:r>
        <w:rPr>
          <w:color w:val="000000"/>
        </w:rPr>
        <w:t xml:space="preserve">. 817 (Springer, Berlin </w:t>
      </w:r>
      <w:proofErr w:type="spellStart"/>
      <w:r>
        <w:rPr>
          <w:color w:val="000000"/>
        </w:rPr>
        <w:t>Heidelberg</w:t>
      </w:r>
      <w:proofErr w:type="spellEnd"/>
      <w:r>
        <w:rPr>
          <w:color w:val="000000"/>
        </w:rPr>
        <w:t xml:space="preserve"> 2010), DOI 10.1007/978-3-642-14043-3</w:t>
      </w:r>
    </w:p>
    <w:p w14:paraId="20C12897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Коротких В.Л., Кварк-глюонная плазма в столкновениях релятивистских ионов: учеб. пособие, Москва: Изд-во МГУ </w:t>
      </w:r>
      <w:proofErr w:type="spellStart"/>
      <w:r>
        <w:rPr>
          <w:color w:val="000000"/>
        </w:rPr>
        <w:t>им.М.В</w:t>
      </w:r>
      <w:proofErr w:type="spellEnd"/>
      <w:r>
        <w:rPr>
          <w:color w:val="000000"/>
        </w:rPr>
        <w:t>. Ломоносова, 2008, С.15</w:t>
      </w:r>
    </w:p>
    <w:p w14:paraId="2D3EE89F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Brown L. M. The idea of the neutrino // Phys. Today. — 1978. — </w:t>
      </w:r>
      <w:r>
        <w:rPr>
          <w:color w:val="000000"/>
        </w:rPr>
        <w:t>Т</w:t>
      </w:r>
      <w:r w:rsidRPr="006D7EF3">
        <w:rPr>
          <w:color w:val="000000"/>
          <w:lang w:val="en-US"/>
        </w:rPr>
        <w:t xml:space="preserve">. 31N9. — </w:t>
      </w:r>
      <w:r>
        <w:rPr>
          <w:color w:val="000000"/>
        </w:rPr>
        <w:t>С</w:t>
      </w:r>
      <w:r w:rsidRPr="006D7EF3">
        <w:rPr>
          <w:color w:val="000000"/>
          <w:lang w:val="en-US"/>
        </w:rPr>
        <w:t>. 23—28. — DOI: 10.1063/1.2995181.</w:t>
      </w:r>
    </w:p>
    <w:p w14:paraId="616EE557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>Naumov D. V., Naumov V. A. Quantum Field Theory of Neutrino Oscillations //</w:t>
      </w:r>
    </w:p>
    <w:p w14:paraId="766122AE" w14:textId="77777777" w:rsidR="009B61DF" w:rsidRPr="006D7EF3" w:rsidRDefault="00B805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587" w:hanging="227"/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Phys. Part. </w:t>
      </w:r>
      <w:proofErr w:type="spellStart"/>
      <w:r w:rsidRPr="006D7EF3">
        <w:rPr>
          <w:color w:val="000000"/>
          <w:lang w:val="en-US"/>
        </w:rPr>
        <w:t>Nucl</w:t>
      </w:r>
      <w:proofErr w:type="spellEnd"/>
      <w:r w:rsidRPr="006D7EF3">
        <w:rPr>
          <w:color w:val="000000"/>
          <w:lang w:val="en-US"/>
        </w:rPr>
        <w:t xml:space="preserve">. — 2020. — </w:t>
      </w:r>
      <w:r>
        <w:rPr>
          <w:color w:val="000000"/>
        </w:rPr>
        <w:t>Т</w:t>
      </w:r>
      <w:r w:rsidRPr="006D7EF3">
        <w:rPr>
          <w:color w:val="000000"/>
          <w:lang w:val="en-US"/>
        </w:rPr>
        <w:t xml:space="preserve">. 51, No 1. — </w:t>
      </w:r>
      <w:r>
        <w:rPr>
          <w:color w:val="000000"/>
        </w:rPr>
        <w:t>С</w:t>
      </w:r>
      <w:r w:rsidRPr="006D7EF3">
        <w:rPr>
          <w:color w:val="000000"/>
          <w:lang w:val="en-US"/>
        </w:rPr>
        <w:t>. 1—106. — DOI: 10.1134/S1063779620010050.</w:t>
      </w:r>
    </w:p>
    <w:p w14:paraId="077C5285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Кондратьев В.П, Феофилов Г.А., Рождение странных частиц в релятивистских столкновениях тяжелых ионов, ЭЧАЯ, 2011, </w:t>
      </w:r>
      <w:proofErr w:type="gramStart"/>
      <w:r>
        <w:rPr>
          <w:color w:val="000000"/>
        </w:rPr>
        <w:t>Т.42,No</w:t>
      </w:r>
      <w:proofErr w:type="gramEnd"/>
      <w:r>
        <w:rPr>
          <w:color w:val="000000"/>
        </w:rPr>
        <w:t>6,С.120</w:t>
      </w:r>
    </w:p>
    <w:p w14:paraId="47765B9C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I. </w:t>
      </w:r>
      <w:proofErr w:type="spellStart"/>
      <w:r w:rsidRPr="006D7EF3">
        <w:rPr>
          <w:color w:val="000000"/>
          <w:lang w:val="en-US"/>
        </w:rPr>
        <w:t>Arsene</w:t>
      </w:r>
      <w:proofErr w:type="spellEnd"/>
      <w:r w:rsidRPr="006D7EF3">
        <w:rPr>
          <w:color w:val="000000"/>
          <w:lang w:val="en-US"/>
        </w:rPr>
        <w:t xml:space="preserve"> et al. Quark gluon plasma and color glass condensate at RHIC. The Perspective from the BRAHMS experiment //Nuclear Physics. 2005. A757. P. 1-28.</w:t>
      </w:r>
    </w:p>
    <w:p w14:paraId="22A5385B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Строковский</w:t>
      </w:r>
      <w:proofErr w:type="spellEnd"/>
      <w:r>
        <w:rPr>
          <w:color w:val="000000"/>
        </w:rPr>
        <w:t xml:space="preserve"> Е.А., Лекции по основам кинематики элементарных процессов: учеб. пособие, Москва: Изд-во Университетская книга, 2010, С.101</w:t>
      </w:r>
    </w:p>
    <w:p w14:paraId="376FB5E1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Л.Б. Окунь. Физика элементарных частиц / 2-е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- М.: Наука. Гл. ред. физ.-мат. лит., 1988 — 272 с.</w:t>
      </w:r>
    </w:p>
    <w:p w14:paraId="53A142C4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6C8B44B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35D86026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>
        <w:fldChar w:fldCharType="begin"/>
      </w:r>
      <w:r>
        <w:instrText xml:space="preserve"> HYPERLINK "http://www.ozon.ru/context/detail/id/4006831/" \h </w:instrText>
      </w:r>
      <w:r>
        <w:fldChar w:fldCharType="separate"/>
      </w:r>
      <w:r>
        <w:rPr>
          <w:color w:val="000000"/>
        </w:rPr>
        <w:t>Либроком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, 2009. – 440 с.</w:t>
      </w:r>
    </w:p>
    <w:p w14:paraId="48ED5DDB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В.Б. Злоказов. "Математическая обработка экспериментальных данных нейтронного рассеяния в физике низких энергий". НИИЯФ МГУ, Москва, 2007.Файл</w:t>
      </w:r>
    </w:p>
    <w:p w14:paraId="55368269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В.А. Иванов. "Ионизирующие излучения: дозиметрия и защита". НИИЯФ МГУ, Москва, 2001.Файл</w:t>
      </w:r>
    </w:p>
    <w:p w14:paraId="2735C68B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М.А. Киселев. "Методы исследования липидных наноструктур на нейтронных и синхротронных источниках". НИИЯФ МГУ, Москва, 2014.Файл</w:t>
      </w:r>
    </w:p>
    <w:p w14:paraId="550E9883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А.К. Попов. " Основы управления ядерным реактором". НИИЯФ МГУ, Москва, 20012.Файл</w:t>
      </w:r>
    </w:p>
    <w:p w14:paraId="2BFDC783" w14:textId="77777777" w:rsidR="009B61DF" w:rsidRPr="006D7EF3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>User’s Guide for Toolkit Developers [</w:t>
      </w:r>
      <w:r>
        <w:rPr>
          <w:color w:val="000000"/>
        </w:rPr>
        <w:t>Электронный</w:t>
      </w:r>
      <w:r w:rsidRPr="006D7EF3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 w:rsidRPr="006D7EF3">
        <w:rPr>
          <w:color w:val="000000"/>
          <w:lang w:val="en-US"/>
        </w:rPr>
        <w:t>]. - URL: http://geant4.web.cern.ch/geant4/UserDocumentation/UsersGuides/ForToolkitDeveloper/html/index.html</w:t>
      </w:r>
    </w:p>
    <w:p w14:paraId="41DBB1F9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Коичи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WebGL</w:t>
      </w:r>
      <w:proofErr w:type="spellEnd"/>
      <w:r>
        <w:rPr>
          <w:color w:val="000000"/>
        </w:rPr>
        <w:t xml:space="preserve">: программирование трехмерной графики / М. </w:t>
      </w:r>
      <w:proofErr w:type="spellStart"/>
      <w:r>
        <w:rPr>
          <w:color w:val="000000"/>
        </w:rPr>
        <w:t>Коичи</w:t>
      </w:r>
      <w:proofErr w:type="spellEnd"/>
      <w:r>
        <w:rPr>
          <w:color w:val="000000"/>
        </w:rPr>
        <w:t>, Л. Роджер; перевод с английского А. Н. Киселев. — Москва: ДМК Пресс, 2015. — 494 с. — ISBN 978-5-97060-146-4.</w:t>
      </w:r>
    </w:p>
    <w:p w14:paraId="24477EF1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70C0"/>
        </w:rPr>
      </w:pPr>
    </w:p>
    <w:p w14:paraId="65DDA317" w14:textId="77777777" w:rsidR="009B61DF" w:rsidRDefault="009B61DF">
      <w:pPr>
        <w:tabs>
          <w:tab w:val="left" w:pos="0"/>
          <w:tab w:val="left" w:pos="540"/>
        </w:tabs>
        <w:rPr>
          <w:color w:val="0070C0"/>
        </w:rPr>
      </w:pPr>
    </w:p>
    <w:p w14:paraId="02C68466" w14:textId="77777777" w:rsidR="009B61DF" w:rsidRDefault="00B805A2">
      <w:r>
        <w:t>При реализации дисциплины может быть использовано следующее программное обеспечение:</w:t>
      </w:r>
    </w:p>
    <w:p w14:paraId="14D1E4C5" w14:textId="77777777" w:rsidR="009B61DF" w:rsidRDefault="00B805A2">
      <w:pPr>
        <w:numPr>
          <w:ilvl w:val="0"/>
          <w:numId w:val="1"/>
        </w:numPr>
        <w:jc w:val="both"/>
      </w:pPr>
      <w:bookmarkStart w:id="15" w:name="_heading=h.tyjcwt" w:colFirst="0" w:colLast="0"/>
      <w:bookmarkEnd w:id="15"/>
      <w:r>
        <w:t xml:space="preserve">Операционная система Astra Linux </w:t>
      </w:r>
      <w:r w:rsidRPr="00834CE0">
        <w:t xml:space="preserve">( </w:t>
      </w:r>
      <w:hyperlink r:id="rId11">
        <w:r w:rsidRPr="00834CE0">
          <w:rPr>
            <w:u w:val="single"/>
          </w:rPr>
          <w:t>https://astralinux.ru/</w:t>
        </w:r>
      </w:hyperlink>
      <w:r w:rsidRPr="00834CE0">
        <w:t xml:space="preserve"> ) </w:t>
      </w:r>
      <w:r>
        <w:t>или аналог, с офисным пакетом.</w:t>
      </w:r>
    </w:p>
    <w:p w14:paraId="53421762" w14:textId="77777777" w:rsidR="009B61DF" w:rsidRDefault="009B61DF">
      <w:pPr>
        <w:ind w:left="360"/>
      </w:pPr>
    </w:p>
    <w:p w14:paraId="2987F5D3" w14:textId="77777777" w:rsidR="009B61DF" w:rsidRDefault="00B805A2">
      <w:r>
        <w:lastRenderedPageBreak/>
        <w:t>Перечень профессиональных баз данных и информационных справочных систем</w:t>
      </w:r>
    </w:p>
    <w:p w14:paraId="5FEE76B8" w14:textId="77777777" w:rsidR="009B61DF" w:rsidRPr="00834CE0" w:rsidRDefault="00B805A2">
      <w:pPr>
        <w:numPr>
          <w:ilvl w:val="0"/>
          <w:numId w:val="3"/>
        </w:numPr>
        <w:spacing w:line="276" w:lineRule="auto"/>
        <w:jc w:val="both"/>
      </w:pPr>
      <w:r>
        <w:t xml:space="preserve"> </w:t>
      </w:r>
      <w:r w:rsidRPr="00834CE0">
        <w:t xml:space="preserve">База данных РИНЦ (российский индекс научного цитирования) </w:t>
      </w:r>
      <w:hyperlink r:id="rId12">
        <w:r w:rsidRPr="00834CE0">
          <w:rPr>
            <w:u w:val="single"/>
          </w:rPr>
          <w:t>http://www.elibrary.ru</w:t>
        </w:r>
      </w:hyperlink>
      <w:r w:rsidRPr="00834CE0">
        <w:t xml:space="preserve"> </w:t>
      </w:r>
    </w:p>
    <w:p w14:paraId="5A4D4D3B" w14:textId="77777777" w:rsidR="009B61DF" w:rsidRPr="00834CE0" w:rsidRDefault="00000000">
      <w:pPr>
        <w:numPr>
          <w:ilvl w:val="0"/>
          <w:numId w:val="3"/>
        </w:numPr>
        <w:spacing w:line="276" w:lineRule="auto"/>
        <w:jc w:val="both"/>
      </w:pPr>
      <w:hyperlink r:id="rId13">
        <w:r w:rsidR="00B805A2" w:rsidRPr="00834CE0">
          <w:rPr>
            <w:u w:val="single"/>
          </w:rPr>
          <w:t>http://www.jinr.ru/staff/science_ptp/</w:t>
        </w:r>
      </w:hyperlink>
      <w:r w:rsidR="00B805A2" w:rsidRPr="00834CE0">
        <w:t xml:space="preserve"> </w:t>
      </w:r>
    </w:p>
    <w:p w14:paraId="6298A8D9" w14:textId="77777777" w:rsidR="009B61DF" w:rsidRPr="00834CE0" w:rsidRDefault="00000000">
      <w:pPr>
        <w:numPr>
          <w:ilvl w:val="0"/>
          <w:numId w:val="3"/>
        </w:numPr>
        <w:spacing w:line="276" w:lineRule="auto"/>
        <w:jc w:val="both"/>
      </w:pPr>
      <w:hyperlink r:id="rId14">
        <w:r w:rsidR="00B805A2" w:rsidRPr="00834CE0">
          <w:rPr>
            <w:u w:val="single"/>
          </w:rPr>
          <w:t>http://nuclphys.sinp.msu.ru/experiment/</w:t>
        </w:r>
      </w:hyperlink>
      <w:r w:rsidR="00B805A2" w:rsidRPr="00834CE0">
        <w:t xml:space="preserve"> </w:t>
      </w:r>
    </w:p>
    <w:p w14:paraId="15927390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2E680FEA" w14:textId="77777777" w:rsidR="009B61DF" w:rsidRDefault="00B805A2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69374B1D" w14:textId="77777777" w:rsidR="009B61DF" w:rsidRDefault="00B805A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Курс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09497FD7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63BA0896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72E84625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53D7E99C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1D29DC5E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69F7BBB1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HybriLIT</w:t>
      </w:r>
      <w:proofErr w:type="spellEnd"/>
      <w:r>
        <w:rPr>
          <w:color w:val="000000"/>
        </w:rPr>
        <w:t>, Говорун.</w:t>
      </w:r>
    </w:p>
    <w:p w14:paraId="5FE86252" w14:textId="77777777" w:rsidR="009B61DF" w:rsidRDefault="009B61DF">
      <w:pPr>
        <w:tabs>
          <w:tab w:val="left" w:pos="0"/>
          <w:tab w:val="left" w:pos="540"/>
        </w:tabs>
        <w:rPr>
          <w:strike/>
          <w:color w:val="000000"/>
        </w:rPr>
      </w:pPr>
    </w:p>
    <w:sectPr w:rsidR="009B61DF">
      <w:footerReference w:type="default" r:id="rId15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BDB6" w14:textId="77777777" w:rsidR="00DE538D" w:rsidRDefault="00DE538D">
      <w:r>
        <w:separator/>
      </w:r>
    </w:p>
  </w:endnote>
  <w:endnote w:type="continuationSeparator" w:id="0">
    <w:p w14:paraId="796BC5C5" w14:textId="77777777" w:rsidR="00DE538D" w:rsidRDefault="00DE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9B18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9F1E692" w14:textId="77777777" w:rsidR="009B61DF" w:rsidRDefault="009B61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4F03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CE0">
      <w:rPr>
        <w:noProof/>
        <w:color w:val="000000"/>
      </w:rPr>
      <w:t>2</w:t>
    </w:r>
    <w:r>
      <w:rPr>
        <w:color w:val="000000"/>
      </w:rPr>
      <w:fldChar w:fldCharType="end"/>
    </w:r>
  </w:p>
  <w:p w14:paraId="4F83E974" w14:textId="77777777" w:rsidR="009B61DF" w:rsidRDefault="009B61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9586"/>
      <w:docPartObj>
        <w:docPartGallery w:val="Page Numbers (Bottom of Page)"/>
        <w:docPartUnique/>
      </w:docPartObj>
    </w:sdtPr>
    <w:sdtContent>
      <w:p w14:paraId="18A0863C" w14:textId="77777777" w:rsidR="006D7EF3" w:rsidRDefault="006D7E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CE0">
          <w:rPr>
            <w:noProof/>
          </w:rPr>
          <w:t>3</w:t>
        </w:r>
        <w:r>
          <w:fldChar w:fldCharType="end"/>
        </w:r>
      </w:p>
    </w:sdtContent>
  </w:sdt>
  <w:p w14:paraId="614A73BA" w14:textId="77777777" w:rsidR="006D7EF3" w:rsidRDefault="006D7EF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F4FD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CE0">
      <w:rPr>
        <w:noProof/>
        <w:color w:val="000000"/>
      </w:rPr>
      <w:t>19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8725" w14:textId="77777777" w:rsidR="00DE538D" w:rsidRDefault="00DE538D">
      <w:r>
        <w:separator/>
      </w:r>
    </w:p>
  </w:footnote>
  <w:footnote w:type="continuationSeparator" w:id="0">
    <w:p w14:paraId="26EC69D5" w14:textId="77777777" w:rsidR="00DE538D" w:rsidRDefault="00DE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79F"/>
    <w:multiLevelType w:val="multilevel"/>
    <w:tmpl w:val="ABAEA5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F0FB8"/>
    <w:multiLevelType w:val="multilevel"/>
    <w:tmpl w:val="77080C9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700E0E"/>
    <w:multiLevelType w:val="multilevel"/>
    <w:tmpl w:val="D3F6456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3" w15:restartNumberingAfterBreak="0">
    <w:nsid w:val="28BF66B9"/>
    <w:multiLevelType w:val="multilevel"/>
    <w:tmpl w:val="2616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74B0"/>
    <w:multiLevelType w:val="multilevel"/>
    <w:tmpl w:val="A22E58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36236"/>
    <w:multiLevelType w:val="multilevel"/>
    <w:tmpl w:val="DB8659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F21BE6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E26A92"/>
    <w:multiLevelType w:val="multilevel"/>
    <w:tmpl w:val="647E9524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6FD222B5"/>
    <w:multiLevelType w:val="hybridMultilevel"/>
    <w:tmpl w:val="787E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B27F1"/>
    <w:multiLevelType w:val="multilevel"/>
    <w:tmpl w:val="1248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B0821"/>
    <w:multiLevelType w:val="multilevel"/>
    <w:tmpl w:val="F44233D8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num w:numId="1" w16cid:durableId="242381044">
    <w:abstractNumId w:val="10"/>
  </w:num>
  <w:num w:numId="2" w16cid:durableId="10492454">
    <w:abstractNumId w:val="3"/>
  </w:num>
  <w:num w:numId="3" w16cid:durableId="1206287203">
    <w:abstractNumId w:val="4"/>
  </w:num>
  <w:num w:numId="4" w16cid:durableId="2060739002">
    <w:abstractNumId w:val="8"/>
  </w:num>
  <w:num w:numId="5" w16cid:durableId="1422724552">
    <w:abstractNumId w:val="11"/>
  </w:num>
  <w:num w:numId="6" w16cid:durableId="17704291">
    <w:abstractNumId w:val="5"/>
  </w:num>
  <w:num w:numId="7" w16cid:durableId="651297174">
    <w:abstractNumId w:val="6"/>
  </w:num>
  <w:num w:numId="8" w16cid:durableId="68114086">
    <w:abstractNumId w:val="1"/>
  </w:num>
  <w:num w:numId="9" w16cid:durableId="1812479944">
    <w:abstractNumId w:val="2"/>
  </w:num>
  <w:num w:numId="10" w16cid:durableId="1752698926">
    <w:abstractNumId w:val="9"/>
  </w:num>
  <w:num w:numId="11" w16cid:durableId="50690912">
    <w:abstractNumId w:val="7"/>
  </w:num>
  <w:num w:numId="12" w16cid:durableId="12173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F"/>
    <w:rsid w:val="00015F6D"/>
    <w:rsid w:val="00320FF7"/>
    <w:rsid w:val="00333742"/>
    <w:rsid w:val="0058193C"/>
    <w:rsid w:val="006D4358"/>
    <w:rsid w:val="006D7EF3"/>
    <w:rsid w:val="007365A7"/>
    <w:rsid w:val="007D3C9C"/>
    <w:rsid w:val="00834CE0"/>
    <w:rsid w:val="009B61DF"/>
    <w:rsid w:val="00AF50FB"/>
    <w:rsid w:val="00B31C0B"/>
    <w:rsid w:val="00B805A2"/>
    <w:rsid w:val="00C14BCB"/>
    <w:rsid w:val="00C63742"/>
    <w:rsid w:val="00DE538D"/>
    <w:rsid w:val="00E04346"/>
    <w:rsid w:val="00EA605B"/>
    <w:rsid w:val="00F1337B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8B41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nuclphys.sinp.msu.ru/ex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SLiTaVynVOeImF+gF8R5Uwn4A==">AMUW2mWn/ZGP9fn/UeXlfDcmK6ATaaJid6Xv3D5By0Uw4cXCBr/efalpES0kK3w38w8g6mWuCNVyYTtk0BjrZdVm/inWFQQppki+NDAJ0yXojmNBg4MBmd4BjHOl2Z3lGxEpnwauzlRst+hui44SUSmQ7YSY/emwgxzRGdLmaTtLfYbBTrW523SURSwFr2GhRHNWx2pwE5ck3roDygze/08ikUQLS9jZZQ==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11</cp:revision>
  <dcterms:created xsi:type="dcterms:W3CDTF">2026-01-29T09:12:00Z</dcterms:created>
  <dcterms:modified xsi:type="dcterms:W3CDTF">2026-04-24T07:36:00Z</dcterms:modified>
</cp:coreProperties>
</file>