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DB7B6A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4C3B7C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24E1EECB" w14:textId="77777777" w:rsidR="0084346C" w:rsidRPr="00AF7F0B" w:rsidRDefault="0084346C" w:rsidP="0084346C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4730CAE8" w:rsidR="00F64422" w:rsidRPr="00D404C5" w:rsidRDefault="00937F27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И</w:t>
      </w:r>
      <w:r w:rsidR="00A16975" w:rsidRPr="00A16975">
        <w:rPr>
          <w:bCs/>
        </w:rPr>
        <w:t>сточники нейтрон</w:t>
      </w:r>
      <w:r>
        <w:rPr>
          <w:bCs/>
        </w:rPr>
        <w:t>ных пучков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75C4E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75C4E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24661BC7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84346C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9FB97B1" w14:textId="77777777" w:rsidR="000B7488" w:rsidRPr="000662A4" w:rsidRDefault="000B7488" w:rsidP="000B7488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3F73691" w14:textId="77777777" w:rsidR="000B7488" w:rsidRPr="000662A4" w:rsidRDefault="000B7488" w:rsidP="000B7488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4DF54DA3" w14:textId="77777777" w:rsidR="000B7488" w:rsidRPr="00C346FE" w:rsidRDefault="000B7488" w:rsidP="000B7488">
      <w:pPr>
        <w:pStyle w:val="a8"/>
        <w:spacing w:line="240" w:lineRule="auto"/>
        <w:ind w:left="1287"/>
        <w:contextualSpacing/>
        <w:rPr>
          <w:bCs/>
          <w:sz w:val="24"/>
          <w:szCs w:val="24"/>
        </w:rPr>
      </w:pPr>
      <w:bookmarkStart w:id="0" w:name="_Hlk99202408"/>
      <w:r w:rsidRPr="009E1BE9">
        <w:rPr>
          <w:rFonts w:ascii="Times New Roman" w:hAnsi="Times New Roman" w:cs="Times New Roman"/>
          <w:sz w:val="24"/>
          <w:szCs w:val="24"/>
        </w:rPr>
        <w:t xml:space="preserve">доктор физ.-мат. наук </w:t>
      </w:r>
      <w:r w:rsidRPr="009E1B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Киселев Михаил Алексеевич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 совместительству доцент </w:t>
      </w:r>
      <w:r w:rsidRPr="00BE0B11">
        <w:rPr>
          <w:rFonts w:asciiTheme="majorHAnsi" w:hAnsiTheme="majorHAnsi" w:cs="Times New Roman"/>
          <w:sz w:val="24"/>
          <w:szCs w:val="24"/>
        </w:rPr>
        <w:t>кафедр</w:t>
      </w:r>
      <w:r>
        <w:rPr>
          <w:rFonts w:asciiTheme="majorHAnsi" w:hAnsiTheme="majorHAnsi" w:cs="Times New Roman"/>
          <w:sz w:val="24"/>
          <w:szCs w:val="24"/>
        </w:rPr>
        <w:t>ы</w:t>
      </w:r>
      <w:r w:rsidRPr="00BE0B11">
        <w:rPr>
          <w:rFonts w:asciiTheme="majorHAnsi" w:hAnsiTheme="majorHAnsi" w:cs="Times New Roman"/>
          <w:sz w:val="24"/>
          <w:szCs w:val="24"/>
        </w:rPr>
        <w:t xml:space="preserve"> </w:t>
      </w:r>
      <w:r w:rsidRPr="006A112F">
        <w:rPr>
          <w:rFonts w:ascii="Times New Roman" w:hAnsi="Times New Roman" w:cs="Times New Roman"/>
          <w:bCs/>
          <w:sz w:val="24"/>
          <w:szCs w:val="24"/>
        </w:rPr>
        <w:t>фундаментальных ядерных взаимодействий</w:t>
      </w:r>
      <w:r>
        <w:rPr>
          <w:bCs/>
          <w:sz w:val="24"/>
          <w:szCs w:val="24"/>
        </w:rPr>
        <w:t xml:space="preserve"> </w:t>
      </w:r>
      <w:r w:rsidRPr="00C346F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bookmarkEnd w:id="0"/>
    <w:p w14:paraId="56B054CF" w14:textId="77777777" w:rsidR="000B7488" w:rsidRPr="00C346FE" w:rsidRDefault="000B7488" w:rsidP="000B7488">
      <w:pPr>
        <w:ind w:left="927"/>
        <w:contextualSpacing/>
        <w:rPr>
          <w:rFonts w:asciiTheme="majorHAnsi" w:hAnsiTheme="majorHAnsi"/>
        </w:rPr>
      </w:pPr>
    </w:p>
    <w:p w14:paraId="45B266EF" w14:textId="77777777" w:rsidR="000B7488" w:rsidRPr="00BE0B11" w:rsidRDefault="000B7488" w:rsidP="000B7488">
      <w:pPr>
        <w:pStyle w:val="a8"/>
        <w:spacing w:line="240" w:lineRule="auto"/>
        <w:ind w:left="1287"/>
        <w:contextualSpacing/>
        <w:rPr>
          <w:rFonts w:asciiTheme="majorHAnsi" w:hAnsiTheme="majorHAnsi"/>
          <w:sz w:val="24"/>
          <w:szCs w:val="24"/>
        </w:rPr>
      </w:pPr>
    </w:p>
    <w:p w14:paraId="6823C194" w14:textId="77777777" w:rsidR="000B7488" w:rsidRDefault="000B7488" w:rsidP="000B7488">
      <w:pPr>
        <w:ind w:left="567" w:right="-6"/>
        <w:rPr>
          <w:bCs/>
        </w:rPr>
      </w:pPr>
      <w:r w:rsidRPr="000662A4">
        <w:rPr>
          <w:rFonts w:asciiTheme="majorHAnsi" w:hAnsiTheme="majorHAnsi"/>
        </w:rPr>
        <w:t>Заведующий кафедрой</w:t>
      </w:r>
      <w:r>
        <w:rPr>
          <w:rFonts w:asciiTheme="majorHAnsi" w:hAnsiTheme="majorHAnsi"/>
        </w:rPr>
        <w:t xml:space="preserve"> </w:t>
      </w:r>
      <w:r w:rsidRPr="00532389">
        <w:rPr>
          <w:bCs/>
        </w:rPr>
        <w:t>фундаментальн</w:t>
      </w:r>
      <w:r>
        <w:rPr>
          <w:bCs/>
        </w:rPr>
        <w:t>ых</w:t>
      </w:r>
      <w:r w:rsidRPr="00532389">
        <w:rPr>
          <w:bCs/>
        </w:rPr>
        <w:t xml:space="preserve"> ядерных взаимодействий</w:t>
      </w:r>
      <w:r>
        <w:rPr>
          <w:bCs/>
        </w:rPr>
        <w:t xml:space="preserve"> (</w:t>
      </w:r>
      <w:r w:rsidRPr="00C30A2B">
        <w:t>по</w:t>
      </w:r>
      <w:r>
        <w:t xml:space="preserve"> </w:t>
      </w:r>
      <w:r w:rsidRPr="00C30A2B">
        <w:t>совместительству</w:t>
      </w:r>
      <w:r>
        <w:t>)</w:t>
      </w:r>
    </w:p>
    <w:p w14:paraId="3EC6340A" w14:textId="77777777" w:rsidR="000B7488" w:rsidRPr="000662A4" w:rsidRDefault="000B7488" w:rsidP="000B7488">
      <w:pPr>
        <w:ind w:left="567" w:right="-6"/>
        <w:rPr>
          <w:rFonts w:asciiTheme="majorHAnsi" w:hAnsiTheme="majorHAnsi"/>
          <w:b/>
          <w:bCs/>
          <w:i/>
          <w:iCs/>
        </w:rPr>
      </w:pPr>
      <w:r w:rsidRPr="00177CDB">
        <w:rPr>
          <w:bCs/>
        </w:rPr>
        <w:t xml:space="preserve">академик РАН, </w:t>
      </w:r>
      <w:r>
        <w:rPr>
          <w:bCs/>
        </w:rPr>
        <w:t>доцент</w:t>
      </w:r>
      <w:r w:rsidRPr="00177CDB">
        <w:rPr>
          <w:bCs/>
        </w:rPr>
        <w:t xml:space="preserve">, д.ф.-м.н. </w:t>
      </w:r>
      <w:r w:rsidRPr="00177CDB">
        <w:t>Трубников Г.В.</w:t>
      </w:r>
      <w:r w:rsidRPr="000662A4">
        <w:rPr>
          <w:rFonts w:asciiTheme="majorHAnsi" w:hAnsiTheme="majorHAnsi"/>
        </w:rPr>
        <w:t xml:space="preserve"> </w:t>
      </w:r>
    </w:p>
    <w:p w14:paraId="54C74557" w14:textId="77777777" w:rsidR="000B7488" w:rsidRPr="000662A4" w:rsidRDefault="000B7488" w:rsidP="000B7488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BBBEF0C" w14:textId="77777777" w:rsidR="000B7488" w:rsidRPr="000662A4" w:rsidRDefault="000B7488" w:rsidP="000B7488">
      <w:pPr>
        <w:rPr>
          <w:rFonts w:asciiTheme="majorHAnsi" w:hAnsiTheme="majorHAnsi"/>
        </w:rPr>
        <w:sectPr w:rsidR="000B7488" w:rsidRPr="000662A4" w:rsidSect="000B7488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3CE9465" w14:textId="77777777" w:rsidR="000B7488" w:rsidRPr="004E21C1" w:rsidRDefault="000B7488" w:rsidP="000B7488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71FDC67" w14:textId="77777777" w:rsidR="000B7488" w:rsidRPr="000662A4" w:rsidRDefault="000B7488" w:rsidP="000B7488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7C57430A" w14:textId="77777777" w:rsidR="000B7488" w:rsidRPr="00127E87" w:rsidRDefault="000B7488" w:rsidP="000B7488">
      <w:pPr>
        <w:jc w:val="both"/>
        <w:rPr>
          <w:bCs/>
          <w:color w:val="000000" w:themeColor="text1"/>
        </w:rPr>
      </w:pPr>
      <w:r w:rsidRPr="00127E87">
        <w:rPr>
          <w:color w:val="000000" w:themeColor="text1"/>
        </w:rPr>
        <w:t xml:space="preserve">В курсе содержатся базовые знания о принципах работы и конструкции современных реакторных и ускорительных источников нейтронов. В рамках курса студенты познакомятся с основными источниками нейтронов, работающими и проектируемыми в мире. Более детально будут изучены источники </w:t>
      </w:r>
      <w:proofErr w:type="gramStart"/>
      <w:r w:rsidRPr="00127E87">
        <w:rPr>
          <w:color w:val="000000" w:themeColor="text1"/>
        </w:rPr>
        <w:t>нейтронов</w:t>
      </w:r>
      <w:proofErr w:type="gramEnd"/>
      <w:r w:rsidRPr="00127E87">
        <w:rPr>
          <w:color w:val="000000" w:themeColor="text1"/>
        </w:rPr>
        <w:t xml:space="preserve"> действующие в Российских научных центрах. Студенты получат знания о современных источниках нейтронов, методах замедления и </w:t>
      </w:r>
      <w:proofErr w:type="spellStart"/>
      <w:r w:rsidRPr="00127E87">
        <w:rPr>
          <w:color w:val="000000" w:themeColor="text1"/>
        </w:rPr>
        <w:t>термализации</w:t>
      </w:r>
      <w:proofErr w:type="spellEnd"/>
      <w:r w:rsidRPr="00127E87">
        <w:rPr>
          <w:color w:val="000000" w:themeColor="text1"/>
        </w:rPr>
        <w:t xml:space="preserve"> нейтронов, методах формирования и вывода нейтронных пучков, методах </w:t>
      </w:r>
      <w:proofErr w:type="spellStart"/>
      <w:r w:rsidRPr="00127E87">
        <w:rPr>
          <w:color w:val="000000" w:themeColor="text1"/>
        </w:rPr>
        <w:t>монохроматизации</w:t>
      </w:r>
      <w:proofErr w:type="spellEnd"/>
      <w:r w:rsidRPr="00127E87">
        <w:rPr>
          <w:color w:val="000000" w:themeColor="text1"/>
        </w:rPr>
        <w:t xml:space="preserve"> нейтронного спектра, методе времени пролета. Будут изложены основные области применения нейтронов для исследовательских и прикладных задач</w:t>
      </w:r>
    </w:p>
    <w:p w14:paraId="3AB3DEDA" w14:textId="77777777" w:rsidR="000B7488" w:rsidRPr="000662A4" w:rsidRDefault="000B7488" w:rsidP="000B7488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217933BA" w14:textId="77777777" w:rsidR="000B7488" w:rsidRPr="00802009" w:rsidRDefault="000B7488" w:rsidP="000B7488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1C23AF1" w14:textId="77777777" w:rsidR="000B7488" w:rsidRPr="001E24F2" w:rsidRDefault="000B7488" w:rsidP="000B7488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1-ом курсе в 1-ом семестре </w:t>
      </w:r>
      <w:r>
        <w:rPr>
          <w:bCs/>
        </w:rPr>
        <w:t>магистратуры и входит в состав</w:t>
      </w:r>
      <w:r w:rsidRPr="001E24F2">
        <w:rPr>
          <w:bCs/>
        </w:rPr>
        <w:t xml:space="preserve"> профессионального блока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 как дисциплина по выбору.</w:t>
      </w:r>
    </w:p>
    <w:p w14:paraId="535BF742" w14:textId="77777777" w:rsidR="000B7488" w:rsidRPr="000662A4" w:rsidRDefault="000B7488" w:rsidP="000B7488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0A29724D" w14:textId="77777777" w:rsidR="000B7488" w:rsidRDefault="000B7488" w:rsidP="000B7488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7312A6D9" w14:textId="77777777" w:rsidR="000B7488" w:rsidRPr="00862688" w:rsidRDefault="000B7488" w:rsidP="000B7488"/>
    <w:p w14:paraId="2D97B97C" w14:textId="77777777" w:rsidR="000B7488" w:rsidRPr="005C45AF" w:rsidRDefault="000B7488" w:rsidP="000B7488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Pr="005C45A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в объеме классических университетских курсов.</w:t>
      </w:r>
    </w:p>
    <w:p w14:paraId="30B39E31" w14:textId="77777777" w:rsidR="000B7488" w:rsidRDefault="000B7488" w:rsidP="000B7488">
      <w:pPr>
        <w:rPr>
          <w:i/>
          <w:iCs/>
        </w:rPr>
      </w:pPr>
    </w:p>
    <w:p w14:paraId="75C896F6" w14:textId="77777777" w:rsidR="000B7488" w:rsidRPr="00802009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B54616A" w14:textId="77777777" w:rsidR="000B7488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A23E2" w14:paraId="5FFFA24A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E4E4" w14:textId="77777777" w:rsidR="002A23E2" w:rsidRDefault="002A23E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DD03" w14:textId="77777777" w:rsidR="002A23E2" w:rsidRDefault="002A23E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2A23E2" w14:paraId="3EA6CADB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E7CB" w14:textId="77777777" w:rsidR="002A23E2" w:rsidRDefault="002A23E2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3AB2" w14:textId="77777777" w:rsidR="002A23E2" w:rsidRDefault="002A23E2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2A23E2" w14:paraId="54652B7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07B5" w14:textId="77777777" w:rsidR="002A23E2" w:rsidRDefault="002A23E2" w:rsidP="00B02A5D">
            <w:pPr>
              <w:widowControl w:val="0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5D8E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0B7EF046" w14:textId="77777777" w:rsidR="002A23E2" w:rsidRDefault="002A23E2" w:rsidP="00B02A5D"/>
          <w:p w14:paraId="1FD45F2F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315458EE" w14:textId="77777777" w:rsidR="002A23E2" w:rsidRDefault="002A23E2" w:rsidP="00B02A5D"/>
          <w:p w14:paraId="0BE4678C" w14:textId="77777777" w:rsidR="002A23E2" w:rsidRDefault="002A23E2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2A23E2" w14:paraId="4D24ACB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6A9E" w14:textId="77777777" w:rsidR="002A23E2" w:rsidRDefault="002A23E2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8F1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7FF7BB59" w14:textId="77777777" w:rsidR="002A23E2" w:rsidRDefault="002A23E2" w:rsidP="00B02A5D"/>
          <w:p w14:paraId="5DDB2F34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3CAED10E" w14:textId="77777777" w:rsidR="002A23E2" w:rsidRDefault="002A23E2" w:rsidP="00B02A5D"/>
          <w:p w14:paraId="1996E6E5" w14:textId="77777777" w:rsidR="002A23E2" w:rsidRDefault="002A23E2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2A23E2" w14:paraId="39020BAD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ECA" w14:textId="77777777" w:rsidR="002A23E2" w:rsidRDefault="002A23E2" w:rsidP="00B02A5D">
            <w:pPr>
              <w:widowControl w:val="0"/>
              <w:jc w:val="both"/>
            </w:pPr>
            <w:r>
              <w:lastRenderedPageBreak/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617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основные типы современных источников нейтронов, их особенности, области применения и требования к ним.</w:t>
            </w:r>
          </w:p>
          <w:p w14:paraId="4D27B781" w14:textId="77777777" w:rsidR="002A23E2" w:rsidRDefault="002A23E2" w:rsidP="00B02A5D"/>
          <w:p w14:paraId="07B79DB8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описывать в общем процессы и явления, связанные с испусканием нейтронов и их взаимодействиями.</w:t>
            </w:r>
          </w:p>
          <w:p w14:paraId="2A2A44C2" w14:textId="77777777" w:rsidR="002A23E2" w:rsidRDefault="002A23E2" w:rsidP="00B02A5D"/>
          <w:p w14:paraId="329C80B2" w14:textId="77777777" w:rsidR="002A23E2" w:rsidRDefault="002A23E2" w:rsidP="00B02A5D">
            <w:r>
              <w:rPr>
                <w:u w:val="single"/>
              </w:rPr>
              <w:t>Владеть</w:t>
            </w:r>
            <w:r>
              <w:t xml:space="preserve"> знанием об актуальных источниках информации о существующих и разрабатывающихся источниках нейтронах.</w:t>
            </w:r>
          </w:p>
        </w:tc>
      </w:tr>
    </w:tbl>
    <w:p w14:paraId="462939B7" w14:textId="77777777" w:rsidR="000B7488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p w14:paraId="36980716" w14:textId="77777777" w:rsidR="000B7488" w:rsidRPr="000662A4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p w14:paraId="01549629" w14:textId="77777777" w:rsidR="000B7488" w:rsidRDefault="000B7488" w:rsidP="000B748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25115B18" w14:textId="77777777" w:rsidR="000B7488" w:rsidRDefault="000B7488" w:rsidP="000B7488">
      <w:pPr>
        <w:jc w:val="both"/>
        <w:rPr>
          <w:rFonts w:asciiTheme="majorHAnsi" w:hAnsiTheme="majorHAnsi"/>
        </w:rPr>
      </w:pPr>
    </w:p>
    <w:p w14:paraId="25E0640A" w14:textId="77777777" w:rsidR="000B7488" w:rsidRDefault="000B7488" w:rsidP="000B7488">
      <w:pPr>
        <w:jc w:val="both"/>
        <w:rPr>
          <w:rFonts w:asciiTheme="majorHAnsi" w:hAnsiTheme="majorHAnsi"/>
        </w:rPr>
      </w:pPr>
    </w:p>
    <w:p w14:paraId="2C6A9B14" w14:textId="77777777" w:rsidR="000B7488" w:rsidRPr="00564004" w:rsidRDefault="000B7488" w:rsidP="000B748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0B7488" w:rsidRPr="00050941" w14:paraId="32BCAD48" w14:textId="77777777" w:rsidTr="00730265">
        <w:trPr>
          <w:trHeight w:val="1268"/>
        </w:trPr>
        <w:tc>
          <w:tcPr>
            <w:tcW w:w="4088" w:type="dxa"/>
            <w:vMerge w:val="restart"/>
          </w:tcPr>
          <w:p w14:paraId="10CC1C6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016989B9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</w:rPr>
            </w:pPr>
          </w:p>
          <w:p w14:paraId="48D53D2F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3799146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06B04C0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34603F4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6B68E8ED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0B7488" w:rsidRPr="00050941" w14:paraId="5BD4B5FD" w14:textId="77777777" w:rsidTr="00730265">
        <w:trPr>
          <w:trHeight w:val="2095"/>
        </w:trPr>
        <w:tc>
          <w:tcPr>
            <w:tcW w:w="4088" w:type="dxa"/>
            <w:vMerge/>
          </w:tcPr>
          <w:p w14:paraId="0B506D44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277C6F78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6BCD170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5FA1A0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6C4488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31FCE78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640A07F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6859E5E0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0B7488" w:rsidRPr="00050941" w14:paraId="4AD54569" w14:textId="77777777" w:rsidTr="00730265">
        <w:trPr>
          <w:trHeight w:val="820"/>
        </w:trPr>
        <w:tc>
          <w:tcPr>
            <w:tcW w:w="4088" w:type="dxa"/>
            <w:vMerge/>
          </w:tcPr>
          <w:p w14:paraId="0A568F2B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35BF1972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7F40066C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56435F8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71B4DFCF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42FB0E9F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46CBE82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B7488" w:rsidRPr="00050941" w14:paraId="0BB74D0A" w14:textId="77777777" w:rsidTr="00730265">
        <w:trPr>
          <w:trHeight w:val="1811"/>
        </w:trPr>
        <w:tc>
          <w:tcPr>
            <w:tcW w:w="4088" w:type="dxa"/>
            <w:vMerge/>
          </w:tcPr>
          <w:p w14:paraId="72D4B238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4C60FD1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1D59C056" w14:textId="77777777" w:rsidR="000B7488" w:rsidRPr="00050941" w:rsidRDefault="000B7488" w:rsidP="00730265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17345CF1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4EDE37C8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3E0ED04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958AE0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3A18F68B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6AB70E95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B7488" w:rsidRPr="00050941" w14:paraId="65E0247B" w14:textId="77777777" w:rsidTr="00730265">
        <w:trPr>
          <w:trHeight w:val="58"/>
        </w:trPr>
        <w:tc>
          <w:tcPr>
            <w:tcW w:w="4088" w:type="dxa"/>
            <w:vAlign w:val="center"/>
          </w:tcPr>
          <w:p w14:paraId="1213231F" w14:textId="77777777" w:rsidR="000B7488" w:rsidRPr="00050941" w:rsidRDefault="000B7488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9E1BE9">
              <w:t>Нейтроны как инструмент для исследований</w:t>
            </w:r>
          </w:p>
        </w:tc>
        <w:tc>
          <w:tcPr>
            <w:tcW w:w="1118" w:type="dxa"/>
          </w:tcPr>
          <w:p w14:paraId="03370F5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2247" w:type="dxa"/>
          </w:tcPr>
          <w:p w14:paraId="725537FA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14:paraId="4A515FD1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14:paraId="2ED5B85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80E565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39126AC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1296DF6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14:paraId="410487F2" w14:textId="77777777" w:rsidR="000B7488" w:rsidRPr="00D55757" w:rsidRDefault="000B748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B7488" w:rsidRPr="00050941" w14:paraId="218DB5FA" w14:textId="77777777" w:rsidTr="00730265">
        <w:trPr>
          <w:trHeight w:val="584"/>
        </w:trPr>
        <w:tc>
          <w:tcPr>
            <w:tcW w:w="4088" w:type="dxa"/>
            <w:vAlign w:val="center"/>
          </w:tcPr>
          <w:p w14:paraId="62E46D28" w14:textId="77777777" w:rsidR="000B7488" w:rsidRPr="00050941" w:rsidRDefault="000B7488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9E1BE9">
              <w:t>Источники нейтронов на основе ускорителей</w:t>
            </w:r>
          </w:p>
        </w:tc>
        <w:tc>
          <w:tcPr>
            <w:tcW w:w="1118" w:type="dxa"/>
          </w:tcPr>
          <w:p w14:paraId="703C75A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5A79F3D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38B474F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613B65E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EC0742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35E3D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671EAB2" w14:textId="77777777" w:rsidR="000B7488" w:rsidRPr="00987F94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14:paraId="1B458ECD" w14:textId="77777777" w:rsidR="000B7488" w:rsidRPr="00B95285" w:rsidRDefault="000B7488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  <w:p w14:paraId="568403A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7488" w:rsidRPr="00050941" w14:paraId="56A67D39" w14:textId="77777777" w:rsidTr="00730265">
        <w:tc>
          <w:tcPr>
            <w:tcW w:w="4088" w:type="dxa"/>
            <w:vAlign w:val="center"/>
          </w:tcPr>
          <w:p w14:paraId="548AFF27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 w:rsidRPr="009E1BE9">
              <w:t>Российские источники нейтронов</w:t>
            </w:r>
          </w:p>
        </w:tc>
        <w:tc>
          <w:tcPr>
            <w:tcW w:w="1118" w:type="dxa"/>
          </w:tcPr>
          <w:p w14:paraId="736B520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7736049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6E5A39F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166EAC5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ED6904D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6A95C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2C005818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24406D1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0B7488" w:rsidRPr="00050941" w14:paraId="64E533CE" w14:textId="77777777" w:rsidTr="00730265">
        <w:tc>
          <w:tcPr>
            <w:tcW w:w="4088" w:type="dxa"/>
            <w:vAlign w:val="center"/>
          </w:tcPr>
          <w:p w14:paraId="4C1EDA6F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 w:rsidRPr="009E1BE9">
              <w:t>Ведущие зарубежные нейтронные центры</w:t>
            </w:r>
          </w:p>
        </w:tc>
        <w:tc>
          <w:tcPr>
            <w:tcW w:w="1118" w:type="dxa"/>
          </w:tcPr>
          <w:p w14:paraId="56AEAF4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068770F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506823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35BE257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AB0038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D83F57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A6D6CAA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12EE8EB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0B7488" w:rsidRPr="00050941" w14:paraId="1B523C35" w14:textId="77777777" w:rsidTr="00730265">
        <w:tc>
          <w:tcPr>
            <w:tcW w:w="4088" w:type="dxa"/>
            <w:vAlign w:val="center"/>
          </w:tcPr>
          <w:p w14:paraId="48014A51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748CCF27" w14:textId="77777777" w:rsidR="000B7488" w:rsidRPr="00050941" w:rsidRDefault="000B7488" w:rsidP="00730265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58F4012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23DE1ED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0B7488" w:rsidRPr="00050941" w14:paraId="0621157C" w14:textId="77777777" w:rsidTr="00730265">
        <w:tc>
          <w:tcPr>
            <w:tcW w:w="4088" w:type="dxa"/>
          </w:tcPr>
          <w:p w14:paraId="3CDC7AC5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715EB64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59838C0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708" w:type="dxa"/>
          </w:tcPr>
          <w:p w14:paraId="26A0828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76BB2FA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3E41DF7C" w14:textId="77777777" w:rsidR="000B7488" w:rsidRPr="00E87C2E" w:rsidRDefault="000B7488" w:rsidP="000B7488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0275CAF" w14:textId="77777777" w:rsidR="000B7488" w:rsidRDefault="000B7488" w:rsidP="000B7488">
      <w:pPr>
        <w:rPr>
          <w:rFonts w:ascii="Cambria" w:hAnsi="Cambria" w:cs="Cambria"/>
        </w:rPr>
      </w:pPr>
    </w:p>
    <w:p w14:paraId="011B67BD" w14:textId="77777777" w:rsidR="000B7488" w:rsidRPr="000662A4" w:rsidRDefault="000B7488" w:rsidP="000B7488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1367800D" w14:textId="77777777" w:rsidR="000B7488" w:rsidRDefault="000B7488" w:rsidP="000B7488">
      <w:pPr>
        <w:rPr>
          <w:rFonts w:asciiTheme="majorHAnsi" w:hAnsiTheme="majorHAnsi"/>
          <w:b/>
        </w:rPr>
        <w:sectPr w:rsidR="000B7488" w:rsidSect="000B7488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4A83207" w14:textId="77777777" w:rsidR="000B7488" w:rsidRPr="00115037" w:rsidRDefault="000B7488" w:rsidP="000B74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393F149" w14:textId="77777777" w:rsidR="000B7488" w:rsidRPr="00115037" w:rsidRDefault="000B7488" w:rsidP="000B7488">
      <w:pPr>
        <w:rPr>
          <w:rFonts w:asciiTheme="majorHAnsi" w:hAnsiTheme="majorHAnsi"/>
          <w:highlight w:val="yellow"/>
        </w:rPr>
      </w:pPr>
    </w:p>
    <w:p w14:paraId="1D9C66F2" w14:textId="77777777" w:rsidR="000B7488" w:rsidRPr="000B7488" w:rsidRDefault="000B7488" w:rsidP="000B748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B7488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14261B32" w14:textId="77777777" w:rsidR="000B7488" w:rsidRDefault="000B7488" w:rsidP="000B7488">
      <w:pPr>
        <w:jc w:val="both"/>
      </w:pPr>
    </w:p>
    <w:p w14:paraId="14EE195E" w14:textId="77777777" w:rsidR="000B7488" w:rsidRPr="00477683" w:rsidRDefault="000B7488" w:rsidP="000B7488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0D4FFA93" w14:textId="77777777" w:rsidR="000B7488" w:rsidRDefault="000B7488" w:rsidP="000B7488">
      <w:pPr>
        <w:numPr>
          <w:ilvl w:val="0"/>
          <w:numId w:val="9"/>
        </w:numPr>
        <w:jc w:val="both"/>
      </w:pPr>
      <w:r>
        <w:t>Быстрые и медленные нейтроны. Плотность потока нейтронов.</w:t>
      </w:r>
    </w:p>
    <w:p w14:paraId="504CA18F" w14:textId="77777777" w:rsidR="000B7488" w:rsidRDefault="000B7488" w:rsidP="000B748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Плотность длины рассеяния нейтронов на различных ядрах. </w:t>
      </w:r>
    </w:p>
    <w:p w14:paraId="26DEC1B8" w14:textId="77777777" w:rsidR="000B7488" w:rsidRDefault="000B7488" w:rsidP="000B748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Метод времени пролета. </w:t>
      </w:r>
    </w:p>
    <w:p w14:paraId="4ABA705B" w14:textId="77777777" w:rsidR="000B7488" w:rsidRPr="00477683" w:rsidRDefault="000B7488" w:rsidP="000B7488">
      <w:pPr>
        <w:numPr>
          <w:ilvl w:val="0"/>
          <w:numId w:val="9"/>
        </w:numPr>
        <w:jc w:val="both"/>
        <w:rPr>
          <w:bCs/>
        </w:rPr>
      </w:pPr>
      <w:proofErr w:type="spellStart"/>
      <w:r>
        <w:rPr>
          <w:bCs/>
        </w:rPr>
        <w:t>Монохроматизация</w:t>
      </w:r>
      <w:proofErr w:type="spellEnd"/>
      <w:r>
        <w:rPr>
          <w:bCs/>
        </w:rPr>
        <w:t xml:space="preserve"> нейтронов</w:t>
      </w:r>
    </w:p>
    <w:p w14:paraId="6D753BF5" w14:textId="77777777" w:rsidR="000B7488" w:rsidRPr="00477683" w:rsidRDefault="000B7488" w:rsidP="000B7488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458A0B3B" w14:textId="77777777" w:rsidR="000B7488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>Рассчитать полное макроскопическое сечение нейтрона в воде и тяжелой воде.</w:t>
      </w:r>
    </w:p>
    <w:p w14:paraId="5BDDBF8E" w14:textId="77777777" w:rsidR="000B7488" w:rsidRDefault="000B7488" w:rsidP="000B7488">
      <w:pPr>
        <w:numPr>
          <w:ilvl w:val="0"/>
          <w:numId w:val="10"/>
        </w:numPr>
        <w:jc w:val="both"/>
      </w:pPr>
      <w:r>
        <w:t xml:space="preserve">Рассчитать количество соударений необходимых для замедления быстрого нейтрона в воде, тяжелой воде и графите. </w:t>
      </w:r>
    </w:p>
    <w:p w14:paraId="650AA4B8" w14:textId="77777777" w:rsidR="000B7488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t>Рассчитать длину волны тепловых нейтронов при T=300</w:t>
      </w:r>
      <w:r>
        <w:rPr>
          <w:lang w:val="en-US"/>
        </w:rPr>
        <w:t>K</w:t>
      </w:r>
    </w:p>
    <w:p w14:paraId="645E0387" w14:textId="77777777" w:rsidR="000B7488" w:rsidRPr="00477683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Рассчитать период разгона стационарного реактора на </w:t>
      </w:r>
      <w:r>
        <w:rPr>
          <w:bCs/>
          <w:lang w:val="en-US"/>
        </w:rPr>
        <w:t>U</w:t>
      </w:r>
      <w:r>
        <w:rPr>
          <w:bCs/>
          <w:vertAlign w:val="superscript"/>
        </w:rPr>
        <w:t>235</w:t>
      </w:r>
      <w:r>
        <w:rPr>
          <w:bCs/>
        </w:rPr>
        <w:t xml:space="preserve"> при введении реактивности равной 0.01β.</w:t>
      </w:r>
    </w:p>
    <w:p w14:paraId="05BA4656" w14:textId="77777777" w:rsidR="000B7488" w:rsidRDefault="000B7488" w:rsidP="000B7488">
      <w:pPr>
        <w:jc w:val="both"/>
      </w:pPr>
    </w:p>
    <w:p w14:paraId="5629011F" w14:textId="77777777" w:rsidR="000B7488" w:rsidRPr="00303B1E" w:rsidRDefault="000B7488" w:rsidP="000B7488">
      <w:pPr>
        <w:jc w:val="both"/>
      </w:pPr>
    </w:p>
    <w:p w14:paraId="7E1CDEB8" w14:textId="77777777" w:rsidR="000B7488" w:rsidRPr="00477683" w:rsidRDefault="000B7488" w:rsidP="000B7488">
      <w:pPr>
        <w:widowControl w:val="0"/>
        <w:ind w:left="360"/>
        <w:jc w:val="both"/>
        <w:outlineLvl w:val="0"/>
        <w:rPr>
          <w:rFonts w:eastAsia="Calibri"/>
          <w:u w:val="single"/>
        </w:rPr>
      </w:pPr>
      <w:r>
        <w:rPr>
          <w:rFonts w:eastAsia="Calibri"/>
          <w:u w:val="single"/>
        </w:rPr>
        <w:t>Вопросы</w:t>
      </w:r>
      <w:r w:rsidRPr="00477683">
        <w:rPr>
          <w:rFonts w:eastAsia="Calibri"/>
          <w:u w:val="single"/>
        </w:rPr>
        <w:t xml:space="preserve"> к </w:t>
      </w:r>
      <w:r>
        <w:rPr>
          <w:rFonts w:eastAsia="Calibri"/>
          <w:u w:val="single"/>
        </w:rPr>
        <w:t>экзамену</w:t>
      </w:r>
      <w:r w:rsidRPr="00477683">
        <w:rPr>
          <w:rFonts w:eastAsia="Calibri"/>
          <w:u w:val="single"/>
        </w:rPr>
        <w:t>:</w:t>
      </w:r>
    </w:p>
    <w:p w14:paraId="34993E97" w14:textId="77777777" w:rsidR="000B7488" w:rsidRPr="00477683" w:rsidRDefault="000B7488" w:rsidP="000B7488">
      <w:pPr>
        <w:jc w:val="center"/>
        <w:rPr>
          <w:b/>
          <w:sz w:val="28"/>
        </w:rPr>
      </w:pPr>
    </w:p>
    <w:p w14:paraId="76030988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Энергия связи ядра. Формула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Вейцзеккера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Удельная энергия связи нуклона. Деление и синтез ядер. </w:t>
      </w:r>
    </w:p>
    <w:p w14:paraId="6D91AF13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волны нейтрона. Спектр медленных нейтронов. Нейтроны как инструмент для исследований.</w:t>
      </w:r>
    </w:p>
    <w:p w14:paraId="08F651BC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Ядерные реакции с образованием нейтронов.</w:t>
      </w:r>
    </w:p>
    <w:p w14:paraId="6CAA4713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Деления урана медленными нейтронами.</w:t>
      </w:r>
    </w:p>
    <w:p w14:paraId="5B75A36E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Применения ядерных реакторов. Реакторы как источники нейтронов для научных исследований. </w:t>
      </w:r>
    </w:p>
    <w:p w14:paraId="4B0B92CB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Испарительные источники нейтронов.</w:t>
      </w:r>
    </w:p>
    <w:p w14:paraId="160B5BC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Требования к современным источникам нейтронов.</w:t>
      </w:r>
    </w:p>
    <w:p w14:paraId="4CCD8A1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Стационарные реакторы.</w:t>
      </w:r>
    </w:p>
    <w:p w14:paraId="043733D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Импульсные реакторы периодического действия.</w:t>
      </w:r>
    </w:p>
    <w:p w14:paraId="54CC0A9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Импульсные самогасящиеся реакторы.</w:t>
      </w:r>
    </w:p>
    <w:p w14:paraId="32BEC34E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Источники нейтронов на основе ускорителей: Источники с размножающей мишенью. </w:t>
      </w:r>
    </w:p>
    <w:p w14:paraId="5B57649F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Источники нейтронов на основе ускорителей: Источники с </w:t>
      </w:r>
      <w:proofErr w:type="spellStart"/>
      <w:r>
        <w:t>неразмножающей</w:t>
      </w:r>
      <w:proofErr w:type="spellEnd"/>
      <w:r>
        <w:t xml:space="preserve"> мишенью.</w:t>
      </w:r>
    </w:p>
    <w:p w14:paraId="42BC0712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Формирование нейтронных пучков: замедлители.</w:t>
      </w:r>
    </w:p>
    <w:p w14:paraId="4268192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Формирование нейтронных пучков: монохроматоры.</w:t>
      </w:r>
    </w:p>
    <w:p w14:paraId="2E9AB2CF" w14:textId="77777777" w:rsidR="000B7488" w:rsidRDefault="000B7488" w:rsidP="000B7488">
      <w:pPr>
        <w:numPr>
          <w:ilvl w:val="0"/>
          <w:numId w:val="8"/>
        </w:numPr>
        <w:jc w:val="both"/>
      </w:pPr>
      <w:r>
        <w:t xml:space="preserve">Формирование нейтронных пучков: зеркальные </w:t>
      </w:r>
      <w:proofErr w:type="spellStart"/>
      <w:r>
        <w:t>нейтроноводы</w:t>
      </w:r>
      <w:proofErr w:type="spellEnd"/>
    </w:p>
    <w:p w14:paraId="7FCA7268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</w:pPr>
      <w:r>
        <w:t xml:space="preserve">Принцип работы реактора ИБР-2. </w:t>
      </w:r>
    </w:p>
    <w:p w14:paraId="1493FD5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</w:pPr>
      <w:r>
        <w:t>Комплекс спектрометров реактора ИБР-2.</w:t>
      </w:r>
    </w:p>
    <w:p w14:paraId="0C6B9CC0" w14:textId="77777777" w:rsidR="000B7488" w:rsidRDefault="000B7488" w:rsidP="000B7488">
      <w:pPr>
        <w:numPr>
          <w:ilvl w:val="0"/>
          <w:numId w:val="8"/>
        </w:numPr>
        <w:jc w:val="both"/>
      </w:pPr>
      <w:r>
        <w:t>Исследования, проводимые на реакторе ИБР-2.</w:t>
      </w:r>
    </w:p>
    <w:p w14:paraId="17691B90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Источник ИРЕН.</w:t>
      </w:r>
    </w:p>
    <w:p w14:paraId="3653246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Источник ИН-6.</w:t>
      </w:r>
    </w:p>
    <w:p w14:paraId="2EA93D8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Реактор ПИК.</w:t>
      </w:r>
    </w:p>
    <w:p w14:paraId="2DA9DB9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Институт Лауэ-Ланжевена (реактор и спектрометры). </w:t>
      </w:r>
    </w:p>
    <w:p w14:paraId="68598272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Институт Пауля </w:t>
      </w:r>
      <w:proofErr w:type="spellStart"/>
      <w:r>
        <w:t>Шеррера</w:t>
      </w:r>
      <w:proofErr w:type="spellEnd"/>
      <w:r>
        <w:t xml:space="preserve"> (источник нейтронов, синхротрон, инструменты). </w:t>
      </w:r>
    </w:p>
    <w:p w14:paraId="4CEE4CC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Берлинский центр рассеяния нейтронов и берлинский синхротрон.</w:t>
      </w:r>
    </w:p>
    <w:p w14:paraId="6D03F6FB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 SNS в </w:t>
      </w:r>
      <w:proofErr w:type="spellStart"/>
      <w:r>
        <w:t>Оук</w:t>
      </w:r>
      <w:proofErr w:type="spellEnd"/>
      <w:r>
        <w:t xml:space="preserve"> </w:t>
      </w:r>
      <w:proofErr w:type="spellStart"/>
      <w:r>
        <w:t>Ридже</w:t>
      </w:r>
      <w:proofErr w:type="spellEnd"/>
      <w:r>
        <w:t>.</w:t>
      </w:r>
    </w:p>
    <w:p w14:paraId="4C26FE15" w14:textId="77777777" w:rsidR="000B7488" w:rsidRDefault="000B7488" w:rsidP="000B7488">
      <w:pPr>
        <w:numPr>
          <w:ilvl w:val="0"/>
          <w:numId w:val="8"/>
        </w:numPr>
        <w:jc w:val="both"/>
      </w:pPr>
      <w:r>
        <w:t>Проект европейского источника нейтронов ESS.</w:t>
      </w:r>
    </w:p>
    <w:p w14:paraId="0EEE520F" w14:textId="77777777" w:rsidR="000B7488" w:rsidRDefault="000B7488" w:rsidP="000B7488">
      <w:pPr>
        <w:numPr>
          <w:ilvl w:val="0"/>
          <w:numId w:val="8"/>
        </w:numPr>
        <w:jc w:val="both"/>
      </w:pPr>
      <w:r>
        <w:lastRenderedPageBreak/>
        <w:t xml:space="preserve">Проект нового источника нейтронов ИБР-3. </w:t>
      </w:r>
    </w:p>
    <w:p w14:paraId="67CEC88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Замедление нейтронов. Теплоносители и замедлители ядерных реакторов. </w:t>
      </w:r>
    </w:p>
    <w:p w14:paraId="02F02DBA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и второй контур охлаждения реактора ИБР-2.</w:t>
      </w:r>
    </w:p>
    <w:p w14:paraId="5316F902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Мгновенные и запаздывающие нейтроны деления. Роль запаздывающих нейтронов в процессе регулирования мощности реактора.</w:t>
      </w:r>
    </w:p>
    <w:p w14:paraId="335BA3A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Тепловыделяющие элементы ядерного реактора.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ТВЭЛы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реактора ИБР-2.</w:t>
      </w:r>
    </w:p>
    <w:p w14:paraId="5DA26462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модуляции реактивности реактора ИБР-2.</w:t>
      </w:r>
    </w:p>
    <w:p w14:paraId="39F1E336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критичности для стационарного и импульсного реактора. </w:t>
      </w:r>
    </w:p>
    <w:p w14:paraId="0FA65FC5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Реактор ИБР-2. Назначение, принцип работы и конструкция.</w:t>
      </w:r>
    </w:p>
    <w:p w14:paraId="7CB4B12D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 ядерной и радиационной аварии. </w:t>
      </w:r>
    </w:p>
    <w:p w14:paraId="3AFDF66C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кинетики реактора ИБР-2. Разгон реактора при вводе положительной реактивности.</w:t>
      </w:r>
    </w:p>
    <w:p w14:paraId="3BE35671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плутония быстрыми нейтронами. Мощность фона реактора ИБР-2.</w:t>
      </w:r>
    </w:p>
    <w:p w14:paraId="1B77F24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импульса мощности реактора ИБР-2. Одноточечная модель кинетики.</w:t>
      </w:r>
    </w:p>
    <w:p w14:paraId="6396AE10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Критическое условие стационарного реактора. Критическое условие импульсного реактора.</w:t>
      </w:r>
    </w:p>
    <w:p w14:paraId="26A089F5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Быстрые и медленные флуктуации реактивности реактора ИБР-2.</w:t>
      </w:r>
    </w:p>
    <w:p w14:paraId="77D9564A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Тепловыделяюшая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сборка ИБР-2. Загрузка ТВС в зону.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критмассы</w:t>
      </w:r>
      <w:proofErr w:type="spellEnd"/>
      <w:r>
        <w:rPr>
          <w:rFonts w:ascii="Times New Roman" w:hAnsi="Times New Roman" w:cs="Times New Roman"/>
          <w:sz w:val="24"/>
          <w:szCs w:val="24"/>
        </w:rPr>
        <w:t>. Экстраполяция на критичность.</w:t>
      </w:r>
    </w:p>
    <w:p w14:paraId="67D0505D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обратных связей на реактивность реактора и флуктуации импульса мощности.</w:t>
      </w:r>
    </w:p>
    <w:p w14:paraId="3DA7E6D0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каналы контроля мощности реактора ИБР-2. Канал автоматического регулирования. Блок схема. Принцип временного усреднения мощности.</w:t>
      </w:r>
    </w:p>
    <w:p w14:paraId="6D4E8A08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Пусковой канал реактора ИБР-2. Блок схема. Режимы работы канала. Назначение внешнего источника нейтронов для работы канала. </w:t>
      </w:r>
    </w:p>
    <w:p w14:paraId="79125841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корпуса реактора ИБР-2.</w:t>
      </w:r>
    </w:p>
    <w:p w14:paraId="4FD09F7C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оборудование реактора ИБР-2.</w:t>
      </w:r>
    </w:p>
    <w:p w14:paraId="11834B37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управления и защиты реактора. </w:t>
      </w:r>
    </w:p>
    <w:p w14:paraId="74E9376C" w14:textId="77777777" w:rsidR="000B7488" w:rsidRPr="00303B1E" w:rsidRDefault="000B7488" w:rsidP="000B7488">
      <w:pPr>
        <w:numPr>
          <w:ilvl w:val="0"/>
          <w:numId w:val="8"/>
        </w:numPr>
        <w:jc w:val="both"/>
      </w:pPr>
      <w:r>
        <w:t>Водяные и криогенные замедлители реактора ИБР-2.</w:t>
      </w:r>
    </w:p>
    <w:p w14:paraId="32001E26" w14:textId="77777777" w:rsidR="000B7488" w:rsidRDefault="000B7488" w:rsidP="000B7488">
      <w:pPr>
        <w:rPr>
          <w:rFonts w:asciiTheme="majorHAnsi" w:hAnsiTheme="majorHAnsi"/>
        </w:rPr>
      </w:pPr>
    </w:p>
    <w:p w14:paraId="499171A5" w14:textId="77777777" w:rsidR="000B7488" w:rsidRPr="00115037" w:rsidRDefault="000B7488" w:rsidP="000B7488">
      <w:pPr>
        <w:rPr>
          <w:rFonts w:asciiTheme="majorHAnsi" w:hAnsiTheme="majorHAnsi"/>
        </w:rPr>
      </w:pPr>
    </w:p>
    <w:p w14:paraId="47FE5D5B" w14:textId="77777777" w:rsidR="000B7488" w:rsidRPr="005004DC" w:rsidRDefault="000B7488" w:rsidP="000B748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4504D65" w14:textId="77777777" w:rsidR="000B7488" w:rsidRPr="005004DC" w:rsidRDefault="000B7488" w:rsidP="000B748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B7488" w:rsidRPr="00B67E13" w14:paraId="50BB9D5E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CD4C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998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B7488" w:rsidRPr="00B67E13" w14:paraId="39097FF4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0A5F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B593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7D0DCB26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FA9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AC36DCE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2F49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01AC6E2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8AE5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79792EE8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B7488" w:rsidRPr="00B67E13" w14:paraId="7C9B89A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8F4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7640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5ED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9BDF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7DFA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B7488" w:rsidRPr="00B67E13" w14:paraId="45E7ED3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CCF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0AA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8A4D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</w:t>
            </w:r>
            <w:r w:rsidRPr="00B67E13">
              <w:rPr>
                <w:color w:val="000000"/>
              </w:rPr>
              <w:lastRenderedPageBreak/>
              <w:t>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797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0393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Успешное и систематическое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</w:tr>
      <w:tr w:rsidR="000B7488" w:rsidRPr="00B67E13" w14:paraId="3310F00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A73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6DA1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7728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FFD1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B6F0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2BD40F89" w14:textId="77777777" w:rsidR="000B7488" w:rsidRPr="00B67E13" w:rsidRDefault="000B7488" w:rsidP="000B7488">
      <w:pPr>
        <w:spacing w:line="276" w:lineRule="auto"/>
        <w:jc w:val="both"/>
        <w:rPr>
          <w:color w:val="000000"/>
        </w:rPr>
      </w:pPr>
    </w:p>
    <w:p w14:paraId="67716009" w14:textId="77777777" w:rsidR="000B7488" w:rsidRPr="00115037" w:rsidRDefault="000B7488" w:rsidP="000B7488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37E36A1" w14:textId="77777777" w:rsidR="000B7488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1C026D8C" w14:textId="77777777" w:rsidR="000B7488" w:rsidRPr="00115037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</w:p>
    <w:p w14:paraId="24314A09" w14:textId="77777777" w:rsidR="000B7488" w:rsidRPr="00762CF1" w:rsidRDefault="000B7488" w:rsidP="000B7488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11F1FB43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В.И. Владимиров. Физика ядерных реакторов. Практические задачи по их эксплуатации. </w:t>
      </w:r>
      <w:proofErr w:type="spellStart"/>
      <w:r>
        <w:t>Либроком</w:t>
      </w:r>
      <w:proofErr w:type="spellEnd"/>
      <w:r>
        <w:t>, 2008.</w:t>
      </w:r>
    </w:p>
    <w:p w14:paraId="0B40F177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Е.П. Шабалин. «Импульсные реакторы на быстрых нейтронах». М. </w:t>
      </w:r>
      <w:proofErr w:type="spellStart"/>
      <w:r>
        <w:t>Атомиздат</w:t>
      </w:r>
      <w:proofErr w:type="spellEnd"/>
      <w:r>
        <w:t xml:space="preserve">, 1976. </w:t>
      </w:r>
    </w:p>
    <w:p w14:paraId="557C1794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К. </w:t>
      </w:r>
      <w:proofErr w:type="spellStart"/>
      <w:r>
        <w:t>Уиндзор</w:t>
      </w:r>
      <w:proofErr w:type="spellEnd"/>
      <w:r>
        <w:t>. «Рассеяние нейтронов от импульсных источников», Москва, Энергоатомиздат, 1985.</w:t>
      </w:r>
    </w:p>
    <w:p w14:paraId="10339042" w14:textId="77777777" w:rsidR="000B7488" w:rsidRPr="00762CF1" w:rsidRDefault="000B7488" w:rsidP="000B7488">
      <w:pPr>
        <w:jc w:val="both"/>
      </w:pPr>
    </w:p>
    <w:p w14:paraId="2531E535" w14:textId="77777777" w:rsidR="000B7488" w:rsidRPr="00762CF1" w:rsidRDefault="000B7488" w:rsidP="000B7488">
      <w:pPr>
        <w:jc w:val="both"/>
        <w:outlineLvl w:val="0"/>
      </w:pPr>
      <w:r w:rsidRPr="00762CF1">
        <w:t>Дополнительная литература</w:t>
      </w:r>
    </w:p>
    <w:p w14:paraId="0632E2B2" w14:textId="77777777" w:rsidR="000B7488" w:rsidRDefault="000B7488" w:rsidP="000B7488">
      <w:pPr>
        <w:numPr>
          <w:ilvl w:val="0"/>
          <w:numId w:val="7"/>
        </w:numPr>
        <w:jc w:val="both"/>
      </w:pPr>
      <w:r>
        <w:t>И.И. Гуревич, Л.В. Тарасов. «Физика нейтронов низких энергий». Москва, Наука, 1965.</w:t>
      </w:r>
    </w:p>
    <w:p w14:paraId="692F823B" w14:textId="77777777" w:rsidR="000B7488" w:rsidRDefault="000B7488" w:rsidP="000B7488">
      <w:pPr>
        <w:numPr>
          <w:ilvl w:val="0"/>
          <w:numId w:val="7"/>
        </w:numPr>
        <w:jc w:val="both"/>
      </w:pPr>
      <w:r>
        <w:t xml:space="preserve">С. </w:t>
      </w:r>
      <w:proofErr w:type="spellStart"/>
      <w:r>
        <w:t>Глесстон</w:t>
      </w:r>
      <w:proofErr w:type="spellEnd"/>
      <w:r>
        <w:t xml:space="preserve">, М. </w:t>
      </w:r>
      <w:proofErr w:type="spellStart"/>
      <w:r>
        <w:t>Эдлунд</w:t>
      </w:r>
      <w:proofErr w:type="spellEnd"/>
      <w:r>
        <w:t>. «Основы теории ядерных реакторов». Иностранная литература, Москва, 1954.</w:t>
      </w:r>
    </w:p>
    <w:p w14:paraId="0DFED584" w14:textId="77777777" w:rsidR="00B44E64" w:rsidRPr="00762CF1" w:rsidRDefault="00B44E64" w:rsidP="00B44E64">
      <w:pPr>
        <w:numPr>
          <w:ilvl w:val="0"/>
          <w:numId w:val="7"/>
        </w:numPr>
        <w:jc w:val="both"/>
      </w:pPr>
      <w:r>
        <w:t>Гончаров. Исследовательские реакторы. Создание и развитие. Наука, 1986.</w:t>
      </w:r>
    </w:p>
    <w:p w14:paraId="5EA3FAC8" w14:textId="77777777" w:rsidR="000B7488" w:rsidRDefault="000B7488" w:rsidP="000B7488">
      <w:pPr>
        <w:numPr>
          <w:ilvl w:val="0"/>
          <w:numId w:val="7"/>
        </w:numPr>
        <w:jc w:val="both"/>
      </w:pPr>
      <w:r>
        <w:t>В.Л. Аксенов. Современные источники нейтронов. Поверхность: рентгеновские, синхротронные и нейтронные исследования, 1 (1998) 131-139.</w:t>
      </w:r>
    </w:p>
    <w:p w14:paraId="53D8B355" w14:textId="77777777" w:rsidR="000B7488" w:rsidRDefault="000B7488" w:rsidP="000B7488">
      <w:pPr>
        <w:numPr>
          <w:ilvl w:val="0"/>
          <w:numId w:val="7"/>
        </w:numPr>
        <w:jc w:val="both"/>
      </w:pPr>
      <w:r>
        <w:t xml:space="preserve">В.Л. Аксенов, М.В. </w:t>
      </w:r>
      <w:proofErr w:type="spellStart"/>
      <w:r>
        <w:t>Рзянин</w:t>
      </w:r>
      <w:proofErr w:type="spellEnd"/>
      <w:r>
        <w:t>, Е.П. Шабалин. Исследовательские реакторы ОИЯИ: взгляд в будущее. Препринт ОИЯИ Р3-2020-31 (2020).</w:t>
      </w:r>
    </w:p>
    <w:p w14:paraId="3B649434" w14:textId="77777777" w:rsidR="000B7488" w:rsidRDefault="000B7488" w:rsidP="000B7488">
      <w:pPr>
        <w:numPr>
          <w:ilvl w:val="0"/>
          <w:numId w:val="7"/>
        </w:numPr>
        <w:jc w:val="both"/>
      </w:pPr>
      <w:r>
        <w:t>В.Л. Аксенов. Импульсные реакторы для нейтронных исследований. Физика элементарных частиц и атомного ядра, 26 (1995) 1449-1474.</w:t>
      </w:r>
    </w:p>
    <w:p w14:paraId="1C965DF1" w14:textId="77777777" w:rsidR="000B7488" w:rsidRPr="00B80ECB" w:rsidRDefault="000B7488" w:rsidP="000B7488">
      <w:pPr>
        <w:numPr>
          <w:ilvl w:val="0"/>
          <w:numId w:val="7"/>
        </w:numPr>
        <w:jc w:val="both"/>
      </w:pPr>
      <w:r>
        <w:t>В.Д. Ананьев и др. ИБР-2М - импульсный реактор периодического действия для нейтронных исследований. Препринт ОИЯИ Р3-10888 (1977)</w:t>
      </w:r>
    </w:p>
    <w:p w14:paraId="4F9EB23A" w14:textId="77777777" w:rsidR="000B7488" w:rsidRPr="00C7499B" w:rsidRDefault="000B7488" w:rsidP="000B7488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16284672" w14:textId="77777777" w:rsidR="000B7488" w:rsidRDefault="000B7488" w:rsidP="000B7488">
      <w:r>
        <w:t>При реализации дисциплины может быть использовано следующее программное обеспечение:</w:t>
      </w:r>
    </w:p>
    <w:p w14:paraId="2223420E" w14:textId="77777777" w:rsidR="000B7488" w:rsidRPr="00762CF1" w:rsidRDefault="000B7488" w:rsidP="000B7488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3DA9E73B" w14:textId="77777777" w:rsidR="000B7488" w:rsidRPr="00762CF1" w:rsidRDefault="000B7488" w:rsidP="000B7488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3A189B99" w14:textId="77777777" w:rsidR="000B7488" w:rsidRDefault="000B7488" w:rsidP="000B7488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5D161C44" w14:textId="77777777" w:rsidR="000B7488" w:rsidRDefault="000B7488" w:rsidP="000B7488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344734D2" w14:textId="77777777" w:rsidR="000B7488" w:rsidRDefault="000B7488" w:rsidP="000B7488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2AC22725" w14:textId="77777777" w:rsidR="000B7488" w:rsidRPr="00303B1E" w:rsidRDefault="000B7488" w:rsidP="000B7488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75647B86" w14:textId="77777777" w:rsidR="000B7488" w:rsidRDefault="000B7488" w:rsidP="000B7488">
      <w:pPr>
        <w:rPr>
          <w:rFonts w:ascii="Cambria" w:hAnsi="Cambria" w:cs="Cambria"/>
        </w:rPr>
      </w:pPr>
    </w:p>
    <w:p w14:paraId="2AE3AFA7" w14:textId="77777777" w:rsidR="000B7488" w:rsidRDefault="000B7488" w:rsidP="000B7488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BD669C3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6BA464B5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http://www.ict.edu.ru – система федеральных образовательных порталов «ИКТ в образовании»</w:t>
      </w:r>
    </w:p>
    <w:p w14:paraId="1CB87229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6B0052DA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http://www.mon.gov.ru - Министерство образования и науки Российской Федерации </w:t>
      </w:r>
    </w:p>
    <w:p w14:paraId="06776BBC" w14:textId="77777777" w:rsidR="000B7488" w:rsidRPr="007B05C3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05C3"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2E6CCC90" w14:textId="77777777" w:rsidR="000B7488" w:rsidRPr="00303B1E" w:rsidRDefault="000B7488" w:rsidP="000B7488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EF06BCF" w14:textId="77777777" w:rsidR="000B7488" w:rsidRPr="00C54E75" w:rsidRDefault="000B7488" w:rsidP="000B748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864A038" w14:textId="77777777" w:rsidR="000B7488" w:rsidRPr="00B52875" w:rsidRDefault="000B7488" w:rsidP="000B748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7634AC7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738843E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E361119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1798986D" w:rsidR="00AD2ADB" w:rsidRDefault="00AD2ADB" w:rsidP="000B7488">
      <w:pPr>
        <w:ind w:firstLine="567"/>
        <w:rPr>
          <w:color w:val="000000"/>
        </w:rPr>
      </w:pPr>
    </w:p>
    <w:p w14:paraId="1AED63FA" w14:textId="77777777" w:rsidR="00B44E64" w:rsidRPr="00B52875" w:rsidRDefault="00B44E64" w:rsidP="000B7488">
      <w:pPr>
        <w:ind w:firstLine="567"/>
        <w:rPr>
          <w:color w:val="000000"/>
        </w:rPr>
      </w:pPr>
    </w:p>
    <w:sectPr w:rsidR="00B44E64" w:rsidRPr="00B52875" w:rsidSect="008C498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5FAB" w14:textId="77777777" w:rsidR="002A1BEC" w:rsidRDefault="002A1BEC">
      <w:r>
        <w:separator/>
      </w:r>
    </w:p>
  </w:endnote>
  <w:endnote w:type="continuationSeparator" w:id="0">
    <w:p w14:paraId="194D4A73" w14:textId="77777777" w:rsidR="002A1BEC" w:rsidRDefault="002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3780" w14:textId="77777777" w:rsidR="000B7488" w:rsidRDefault="000B748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100F9C0" w14:textId="77777777" w:rsidR="000B7488" w:rsidRDefault="000B74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752E" w14:textId="77777777" w:rsidR="000B7488" w:rsidRDefault="000B748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45B2A58" w14:textId="77777777" w:rsidR="000B7488" w:rsidRDefault="000B74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7C86" w14:textId="77777777" w:rsidR="000B7488" w:rsidRPr="001C5F6F" w:rsidRDefault="000B7488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26FF526F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081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F18A" w14:textId="77777777" w:rsidR="002A1BEC" w:rsidRDefault="002A1BEC">
      <w:r>
        <w:separator/>
      </w:r>
    </w:p>
  </w:footnote>
  <w:footnote w:type="continuationSeparator" w:id="0">
    <w:p w14:paraId="2C5C22F5" w14:textId="77777777" w:rsidR="002A1BEC" w:rsidRDefault="002A1BEC">
      <w:r>
        <w:continuationSeparator/>
      </w:r>
    </w:p>
  </w:footnote>
  <w:footnote w:id="1">
    <w:p w14:paraId="6B3AA600" w14:textId="77777777" w:rsidR="000B7488" w:rsidRPr="00D21B72" w:rsidRDefault="000B7488" w:rsidP="000B7488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D5"/>
    <w:multiLevelType w:val="multilevel"/>
    <w:tmpl w:val="13749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B70BB"/>
    <w:multiLevelType w:val="multilevel"/>
    <w:tmpl w:val="147AF5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7D26B1"/>
    <w:multiLevelType w:val="multilevel"/>
    <w:tmpl w:val="203C23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342EB"/>
    <w:multiLevelType w:val="multilevel"/>
    <w:tmpl w:val="F7EA8180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12" w15:restartNumberingAfterBreak="0">
    <w:nsid w:val="65913356"/>
    <w:multiLevelType w:val="multilevel"/>
    <w:tmpl w:val="40568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007748883">
    <w:abstractNumId w:val="6"/>
  </w:num>
  <w:num w:numId="2" w16cid:durableId="572929330">
    <w:abstractNumId w:val="1"/>
  </w:num>
  <w:num w:numId="3" w16cid:durableId="2040280298">
    <w:abstractNumId w:val="14"/>
  </w:num>
  <w:num w:numId="4" w16cid:durableId="854810597">
    <w:abstractNumId w:val="7"/>
  </w:num>
  <w:num w:numId="5" w16cid:durableId="559756489">
    <w:abstractNumId w:val="5"/>
  </w:num>
  <w:num w:numId="6" w16cid:durableId="537664630">
    <w:abstractNumId w:val="8"/>
  </w:num>
  <w:num w:numId="7" w16cid:durableId="545337829">
    <w:abstractNumId w:val="9"/>
  </w:num>
  <w:num w:numId="8" w16cid:durableId="1859780726">
    <w:abstractNumId w:val="3"/>
  </w:num>
  <w:num w:numId="9" w16cid:durableId="361825747">
    <w:abstractNumId w:val="10"/>
  </w:num>
  <w:num w:numId="10" w16cid:durableId="1142111964">
    <w:abstractNumId w:val="13"/>
  </w:num>
  <w:num w:numId="11" w16cid:durableId="1818255574">
    <w:abstractNumId w:val="4"/>
  </w:num>
  <w:num w:numId="12" w16cid:durableId="194463964">
    <w:abstractNumId w:val="0"/>
  </w:num>
  <w:num w:numId="13" w16cid:durableId="1854883199">
    <w:abstractNumId w:val="12"/>
  </w:num>
  <w:num w:numId="14" w16cid:durableId="991565678">
    <w:abstractNumId w:val="11"/>
  </w:num>
  <w:num w:numId="15" w16cid:durableId="18212620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4374B"/>
    <w:rsid w:val="00052574"/>
    <w:rsid w:val="000934DE"/>
    <w:rsid w:val="000B7488"/>
    <w:rsid w:val="000C6707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62CB9"/>
    <w:rsid w:val="001677DC"/>
    <w:rsid w:val="00180A77"/>
    <w:rsid w:val="001875D9"/>
    <w:rsid w:val="00194FA0"/>
    <w:rsid w:val="001B601F"/>
    <w:rsid w:val="001B7074"/>
    <w:rsid w:val="001C0469"/>
    <w:rsid w:val="001C18F1"/>
    <w:rsid w:val="001C42CA"/>
    <w:rsid w:val="001D4660"/>
    <w:rsid w:val="001E0C05"/>
    <w:rsid w:val="001E24F2"/>
    <w:rsid w:val="001E7DD3"/>
    <w:rsid w:val="001F0471"/>
    <w:rsid w:val="001F55F8"/>
    <w:rsid w:val="00203CFF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1BEC"/>
    <w:rsid w:val="002A23E2"/>
    <w:rsid w:val="002A489A"/>
    <w:rsid w:val="002A489B"/>
    <w:rsid w:val="002B6549"/>
    <w:rsid w:val="002D5C45"/>
    <w:rsid w:val="002F01B8"/>
    <w:rsid w:val="00303B1E"/>
    <w:rsid w:val="00305DEF"/>
    <w:rsid w:val="00345AA2"/>
    <w:rsid w:val="00346830"/>
    <w:rsid w:val="0036656B"/>
    <w:rsid w:val="00375B51"/>
    <w:rsid w:val="00385C96"/>
    <w:rsid w:val="00387DFC"/>
    <w:rsid w:val="003A3141"/>
    <w:rsid w:val="003C1DA5"/>
    <w:rsid w:val="003D012E"/>
    <w:rsid w:val="003D4804"/>
    <w:rsid w:val="003E6A73"/>
    <w:rsid w:val="0044690D"/>
    <w:rsid w:val="00452362"/>
    <w:rsid w:val="00486D39"/>
    <w:rsid w:val="00490884"/>
    <w:rsid w:val="00497DE8"/>
    <w:rsid w:val="004A65C4"/>
    <w:rsid w:val="004C3B7C"/>
    <w:rsid w:val="004D5EC0"/>
    <w:rsid w:val="004F596F"/>
    <w:rsid w:val="005271C6"/>
    <w:rsid w:val="00586C21"/>
    <w:rsid w:val="00594181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B0B7E"/>
    <w:rsid w:val="006B148B"/>
    <w:rsid w:val="006C0583"/>
    <w:rsid w:val="006C321C"/>
    <w:rsid w:val="006E5191"/>
    <w:rsid w:val="006E61B3"/>
    <w:rsid w:val="006F2F3D"/>
    <w:rsid w:val="007078AE"/>
    <w:rsid w:val="00721B52"/>
    <w:rsid w:val="00732D17"/>
    <w:rsid w:val="00732D3C"/>
    <w:rsid w:val="00735DDC"/>
    <w:rsid w:val="00736E28"/>
    <w:rsid w:val="00762CF1"/>
    <w:rsid w:val="00765BE8"/>
    <w:rsid w:val="00775C4E"/>
    <w:rsid w:val="00781A80"/>
    <w:rsid w:val="00782FF9"/>
    <w:rsid w:val="007934E8"/>
    <w:rsid w:val="00795DC2"/>
    <w:rsid w:val="00797ED8"/>
    <w:rsid w:val="007B05C3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4346C"/>
    <w:rsid w:val="00860A92"/>
    <w:rsid w:val="00862688"/>
    <w:rsid w:val="00875EB4"/>
    <w:rsid w:val="008A1143"/>
    <w:rsid w:val="008A627B"/>
    <w:rsid w:val="008B21BE"/>
    <w:rsid w:val="008C4981"/>
    <w:rsid w:val="008F131F"/>
    <w:rsid w:val="009035E9"/>
    <w:rsid w:val="00922909"/>
    <w:rsid w:val="009324E3"/>
    <w:rsid w:val="009352B7"/>
    <w:rsid w:val="00937F27"/>
    <w:rsid w:val="009559E3"/>
    <w:rsid w:val="00957019"/>
    <w:rsid w:val="00962212"/>
    <w:rsid w:val="00984AA8"/>
    <w:rsid w:val="00992DE3"/>
    <w:rsid w:val="00997B58"/>
    <w:rsid w:val="009A2CE6"/>
    <w:rsid w:val="009C585F"/>
    <w:rsid w:val="009E1BE9"/>
    <w:rsid w:val="009E5667"/>
    <w:rsid w:val="009F648E"/>
    <w:rsid w:val="00A0732A"/>
    <w:rsid w:val="00A16975"/>
    <w:rsid w:val="00A20811"/>
    <w:rsid w:val="00A35E0F"/>
    <w:rsid w:val="00A720C7"/>
    <w:rsid w:val="00A74AD8"/>
    <w:rsid w:val="00A94849"/>
    <w:rsid w:val="00A96157"/>
    <w:rsid w:val="00A96835"/>
    <w:rsid w:val="00AB1058"/>
    <w:rsid w:val="00AC2965"/>
    <w:rsid w:val="00AD2ADB"/>
    <w:rsid w:val="00AF5DF2"/>
    <w:rsid w:val="00B06ECA"/>
    <w:rsid w:val="00B130C1"/>
    <w:rsid w:val="00B15C94"/>
    <w:rsid w:val="00B17443"/>
    <w:rsid w:val="00B32989"/>
    <w:rsid w:val="00B44E64"/>
    <w:rsid w:val="00B524A3"/>
    <w:rsid w:val="00B52875"/>
    <w:rsid w:val="00B53B62"/>
    <w:rsid w:val="00B7416F"/>
    <w:rsid w:val="00B80C3A"/>
    <w:rsid w:val="00B80ECB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46312"/>
    <w:rsid w:val="00C50667"/>
    <w:rsid w:val="00C51624"/>
    <w:rsid w:val="00C56C55"/>
    <w:rsid w:val="00C64B0B"/>
    <w:rsid w:val="00C66CD0"/>
    <w:rsid w:val="00C854E5"/>
    <w:rsid w:val="00C903A6"/>
    <w:rsid w:val="00CA56F0"/>
    <w:rsid w:val="00CB23A4"/>
    <w:rsid w:val="00CE29F4"/>
    <w:rsid w:val="00CF58DE"/>
    <w:rsid w:val="00D02BF2"/>
    <w:rsid w:val="00D24712"/>
    <w:rsid w:val="00D404C5"/>
    <w:rsid w:val="00D63B68"/>
    <w:rsid w:val="00D7407B"/>
    <w:rsid w:val="00D86C52"/>
    <w:rsid w:val="00D968A8"/>
    <w:rsid w:val="00DB57E5"/>
    <w:rsid w:val="00DB7B6A"/>
    <w:rsid w:val="00DE3BE6"/>
    <w:rsid w:val="00DF25B9"/>
    <w:rsid w:val="00DF4691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75D78"/>
    <w:rsid w:val="00E81F89"/>
    <w:rsid w:val="00EA0257"/>
    <w:rsid w:val="00EA1F5C"/>
    <w:rsid w:val="00EB2E93"/>
    <w:rsid w:val="00ED3DE8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7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035B-CD4F-4705-A355-CA06F7EA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2026-02-14T15:57:00Z</dcterms:created>
  <dcterms:modified xsi:type="dcterms:W3CDTF">2026-04-24T08:02:00Z</dcterms:modified>
</cp:coreProperties>
</file>